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3782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37820">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F37820">
        <w:rPr>
          <w:i/>
        </w:rPr>
        <w:t xml:space="preserve">Les exoplanètes </w:t>
      </w:r>
    </w:p>
    <w:p>
      <w:pPr>
        <w:pStyle w:val="NormalWeb"/>
        <w:spacing w:before="0" w:beforeAutospacing="0" w:after="0" w:afterAutospacing="0"/>
        <w:jc w:val="center"/>
        <w:rPr>
          <w:i/>
        </w:rPr>
      </w:pPr>
    </w:p>
    <w:p>
      <w:pPr>
        <w:pStyle w:val="NormalWeb"/>
        <w:spacing w:before="0" w:beforeAutospacing="0" w:after="0" w:afterAutospacing="0"/>
        <w:rPr>
          <w:b/>
          <w:bCs/>
          <w:color w:val="000000" w:themeColor="text1"/>
        </w:rPr>
      </w:pPr>
    </w:p>
    <w:p>
      <w:pPr>
        <w:pStyle w:val="NormalWeb"/>
        <w:spacing w:before="0" w:beforeAutospacing="0" w:after="0" w:afterAutospacing="0"/>
        <w:rPr>
          <w:b/>
          <w:bCs/>
          <w:color w:val="000000" w:themeColor="text1"/>
          <w:lang w:val="en-US"/>
        </w:rPr>
      </w:pPr>
      <w:r w:rsidR="009203E5" w:rsidRPr="009203E5">
        <w:rPr>
          <w:b/>
          <w:bCs/>
          <w:color w:val="000000" w:themeColor="text1"/>
          <w:lang w:val="en-US"/>
        </w:rPr>
        <w:t>Planètes :</w:t>
      </w:r>
      <w:r w:rsidR="009203E5" w:rsidRPr="009203E5">
        <w:rPr>
          <w:lang w:val="en-US"/>
        </w:rPr>
        <w:t xml:space="preserve"> </w:t>
      </w:r>
      <w:hyperlink r:id="rId6" w:tgtFrame="_blank" w:history="1">
        <w:r w:rsidR="009203E5" w:rsidRPr="009203E5">
          <w:rPr>
            <w:rStyle w:val="Lienhypertexte"/>
            <w:color w:val="000000" w:themeColor="text1"/>
            <w:lang w:val="en-US"/>
          </w:rPr>
          <w:t>PSR B1620-26 b</w:t>
        </w:r>
      </w:hyperlink>
    </w:p>
    <w:p>
      <w:pPr>
        <w:pStyle w:val="NormalWeb"/>
        <w:spacing w:before="0" w:beforeAutospacing="0" w:after="0" w:afterAutospacing="0"/>
        <w:rPr>
          <w:b/>
          <w:bCs/>
          <w:color w:val="000000" w:themeColor="text1"/>
          <w:lang w:val="en-US"/>
        </w:rPr>
      </w:pPr>
      <w:hyperlink r:id="rId7" w:tooltip="tri par masse" w:history="1">
        <w:r w:rsidR="009203E5" w:rsidRPr="00EC50D5">
          <w:rPr>
            <w:rStyle w:val="Lienhypertexte"/>
            <w:b/>
            <w:color w:val="000000" w:themeColor="text1"/>
            <w:lang w:val="en-US"/>
          </w:rPr>
          <w:t>M[.sin(i)]</w:t>
        </w:r>
      </w:hyperlink>
      <w:r w:rsidR="009203E5" w:rsidRPr="00EC50D5">
        <w:rPr>
          <w:b/>
          <w:bCs/>
          <w:color w:val="000000" w:themeColor="text1"/>
          <w:lang w:val="en-US"/>
        </w:rPr>
        <w:t> :</w:t>
      </w:r>
      <w:r w:rsidR="009203E5" w:rsidRPr="009203E5">
        <w:rPr>
          <w:b/>
          <w:bCs/>
          <w:color w:val="000000" w:themeColor="text1"/>
          <w:lang w:val="en-US"/>
        </w:rPr>
        <w:t xml:space="preserve"> </w:t>
      </w:r>
      <w:r w:rsidR="009203E5" w:rsidRPr="009203E5">
        <w:rPr>
          <w:bCs/>
          <w:color w:val="000000" w:themeColor="text1"/>
          <w:lang w:val="en-US"/>
        </w:rPr>
        <w:t>2,5</w:t>
      </w:r>
      <w:r w:rsidR="009203E5" w:rsidRPr="009203E5">
        <w:rPr>
          <w:b/>
          <w:bCs/>
          <w:color w:val="000000" w:themeColor="text1"/>
          <w:lang w:val="en-US"/>
        </w:rPr>
        <w:br/>
        <w:t>(Mjup)</w:t>
      </w:r>
    </w:p>
    <w:p>
      <w:pPr>
        <w:pStyle w:val="NormalWeb"/>
        <w:spacing w:before="0" w:beforeAutospacing="0" w:after="0" w:afterAutospacing="0"/>
        <w:rPr>
          <w:color w:val="000000" w:themeColor="text1"/>
        </w:rPr>
      </w:pPr>
      <w:hyperlink r:id="rId8" w:tooltip="tri par période" w:history="1">
        <w:r w:rsidR="009203E5" w:rsidRPr="00EC50D5">
          <w:rPr>
            <w:rStyle w:val="Lienhypertexte"/>
            <w:b/>
            <w:color w:val="000000" w:themeColor="text1"/>
          </w:rPr>
          <w:t>Période</w:t>
        </w:r>
      </w:hyperlink>
      <w:r w:rsidR="009203E5" w:rsidRPr="00EC50D5">
        <w:rPr>
          <w:b/>
          <w:bCs/>
          <w:color w:val="000000" w:themeColor="text1"/>
        </w:rPr>
        <w:t> :</w:t>
      </w:r>
      <w:r w:rsidR="009203E5">
        <w:rPr>
          <w:b/>
          <w:bCs/>
          <w:color w:val="000000" w:themeColor="text1"/>
        </w:rPr>
        <w:t xml:space="preserve"> </w:t>
      </w:r>
      <w:r w:rsidR="009203E5">
        <w:rPr>
          <w:bCs/>
          <w:color w:val="000000" w:themeColor="text1"/>
        </w:rPr>
        <w:t>36525</w:t>
      </w:r>
      <w:r w:rsidR="009203E5">
        <w:rPr>
          <w:b/>
          <w:bCs/>
          <w:color w:val="000000" w:themeColor="text1"/>
        </w:rPr>
        <w:br/>
        <w:t>(jours)</w:t>
      </w:r>
    </w:p>
    <w:p>
      <w:pPr>
        <w:pStyle w:val="NormalWeb"/>
        <w:spacing w:before="0" w:beforeAutospacing="0" w:after="0" w:afterAutospacing="0"/>
        <w:rPr>
          <w:b/>
          <w:color w:val="000000" w:themeColor="text1"/>
        </w:rPr>
      </w:pPr>
      <w:hyperlink r:id="rId9" w:tooltip="tri par demi-grand axe" w:history="1">
        <w:r w:rsidR="009203E5" w:rsidRPr="00EC50D5">
          <w:rPr>
            <w:rStyle w:val="Lienhypertexte"/>
            <w:b/>
            <w:color w:val="000000" w:themeColor="text1"/>
          </w:rPr>
          <w:t>Demi-grand axe</w:t>
        </w:r>
      </w:hyperlink>
      <w:r w:rsidR="009203E5" w:rsidRPr="00EC50D5">
        <w:rPr>
          <w:b/>
          <w:bCs/>
          <w:color w:val="000000" w:themeColor="text1"/>
        </w:rPr>
        <w:t> :</w:t>
      </w:r>
      <w:r w:rsidR="009203E5">
        <w:rPr>
          <w:b/>
          <w:bCs/>
          <w:color w:val="000000" w:themeColor="text1"/>
        </w:rPr>
        <w:t xml:space="preserve"> </w:t>
      </w:r>
      <w:r w:rsidR="009203E5">
        <w:rPr>
          <w:bCs/>
          <w:color w:val="000000" w:themeColor="text1"/>
        </w:rPr>
        <w:t>23</w:t>
      </w:r>
      <w:r w:rsidR="009203E5">
        <w:rPr>
          <w:b/>
          <w:bCs/>
          <w:color w:val="000000" w:themeColor="text1"/>
        </w:rPr>
        <w:br/>
        <w:t>(UA)</w:t>
      </w:r>
    </w:p>
    <w:p>
      <w:pPr>
        <w:pStyle w:val="NormalWeb"/>
        <w:spacing w:before="0" w:beforeAutospacing="0" w:after="0" w:afterAutospacing="0"/>
        <w:rPr>
          <w:b/>
          <w:color w:val="000000" w:themeColor="text1"/>
        </w:rPr>
      </w:pPr>
      <w:r w:rsidR="009203E5">
        <w:rPr>
          <w:b/>
          <w:color w:val="000000" w:themeColor="text1"/>
        </w:rPr>
        <w:t xml:space="preserve">Excentricité : </w:t>
      </w:r>
      <w:r w:rsidR="009203E5">
        <w:rPr>
          <w:color w:val="000000" w:themeColor="text1"/>
        </w:rPr>
        <w:t>-</w:t>
      </w:r>
    </w:p>
    <w:p>
      <w:pPr>
        <w:pStyle w:val="NormalWeb"/>
        <w:spacing w:before="0" w:beforeAutospacing="0" w:after="0" w:afterAutospacing="0"/>
        <w:rPr>
          <w:b/>
          <w:bCs/>
          <w:color w:val="000000" w:themeColor="text1"/>
        </w:rPr>
      </w:pPr>
      <w:hyperlink r:id="rId10" w:tooltip="tri par inclinaison" w:history="1">
        <w:r w:rsidR="009203E5" w:rsidRPr="00EC50D5">
          <w:rPr>
            <w:rStyle w:val="Lienhypertexte"/>
            <w:b/>
            <w:color w:val="000000" w:themeColor="text1"/>
          </w:rPr>
          <w:t>Inclinaison</w:t>
        </w:r>
      </w:hyperlink>
      <w:r w:rsidR="009203E5" w:rsidRPr="00EC50D5">
        <w:rPr>
          <w:b/>
          <w:bCs/>
          <w:color w:val="000000" w:themeColor="text1"/>
        </w:rPr>
        <w:t> :</w:t>
      </w:r>
      <w:r w:rsidR="009203E5">
        <w:rPr>
          <w:b/>
          <w:bCs/>
          <w:color w:val="000000" w:themeColor="text1"/>
        </w:rPr>
        <w:t xml:space="preserve"> </w:t>
      </w:r>
      <w:r w:rsidR="009203E5">
        <w:rPr>
          <w:bCs/>
          <w:color w:val="000000" w:themeColor="text1"/>
        </w:rPr>
        <w:t>55</w:t>
      </w:r>
      <w:r w:rsidR="009203E5">
        <w:rPr>
          <w:b/>
          <w:bCs/>
          <w:color w:val="000000" w:themeColor="text1"/>
        </w:rPr>
        <w:br/>
        <w:t>(deg)</w:t>
      </w:r>
    </w:p>
    <w:p>
      <w:pPr>
        <w:pStyle w:val="NormalWeb"/>
        <w:spacing w:before="0" w:beforeAutospacing="0" w:after="0" w:afterAutospacing="0"/>
        <w:rPr>
          <w:b/>
          <w:bCs/>
          <w:color w:val="000000" w:themeColor="text1"/>
        </w:rPr>
      </w:pPr>
    </w:p>
    <w:p>
      <w:pPr>
        <w:pStyle w:val="NormalWeb"/>
        <w:spacing w:before="0" w:beforeAutospacing="0" w:after="0" w:afterAutospacing="0"/>
        <w:ind w:firstLine="708"/>
        <w:jc w:val="both"/>
        <w:rPr>
          <w:bCs/>
          <w:color w:val="000000" w:themeColor="text1"/>
        </w:rPr>
      </w:pPr>
      <w:r w:rsidR="009203E5">
        <w:rPr>
          <w:bCs/>
          <w:color w:val="000000" w:themeColor="text1"/>
        </w:rPr>
        <w:t xml:space="preserve">Elles sont très nombreuses en tout cas. Nous avons pu voir sur ce chapitre qu’il n’y avait pas que les neuf planètes de notre système solaire qui comptait mais que notre univers nous dissimulait bien des choses. Aussi, pour les chiffres et les lettres correspondantes aux planètes, ce sont leur vrai nom. En réalité, la Terre qui a été nommée ainsi portée, elle aussi, un code tout comme les huit autres planètes qui nous entoure, comptons sept en éliminons Pluton qui n’est plus considérée comme une planète. </w:t>
      </w:r>
    </w:p>
    <w:p>
      <w:pPr>
        <w:pStyle w:val="NormalWeb"/>
        <w:spacing w:before="0" w:beforeAutospacing="0" w:after="0" w:afterAutospacing="0"/>
        <w:ind w:firstLine="708"/>
        <w:jc w:val="both"/>
        <w:rPr>
          <w:bCs/>
          <w:color w:val="000000" w:themeColor="text1"/>
        </w:rPr>
      </w:pPr>
      <w:r w:rsidR="009203E5">
        <w:rPr>
          <w:bCs/>
          <w:color w:val="000000" w:themeColor="text1"/>
        </w:rPr>
        <w:t xml:space="preserve">Voilà, il était important de préciser ce point tout comme il est important de préciser aussi que plus tard, les numéros correspondants aux exoplanètes risqueraient fortement d’être exploités car la NASA ne fait qu’envoyer des sondes, navettes etc. Le but est unique, c’est de comprendre, d’exploiter, de visionner, de prélever ce qui nous mène la vie dur. A savoir l’espace. L’univers tout entier, la galaxie tout simplement. </w:t>
      </w:r>
    </w:p>
    <w:p>
      <w:pPr>
        <w:pStyle w:val="NormalWeb"/>
        <w:spacing w:before="0" w:beforeAutospacing="0" w:after="0" w:afterAutospacing="0"/>
        <w:ind w:firstLine="708"/>
        <w:jc w:val="both"/>
        <w:rPr>
          <w:bCs/>
          <w:color w:val="000000" w:themeColor="text1"/>
        </w:rPr>
      </w:pPr>
      <w:r w:rsidR="009203E5">
        <w:rPr>
          <w:bCs/>
          <w:color w:val="000000" w:themeColor="text1"/>
        </w:rPr>
        <w:t>Cependant, il y a plus urgent. Revenons si vous le voulez bien à nos amies qui se trouvent sur le vaisseau interstellaire et qui sont prêts à dégommer le soleil rouge. Le générateur de rayons n’est pas tout à fait prêt devant un soleil rouge qui se fait de plus en plus pressant. Les terriens sont anéanti par le stress qui ne cesse de les gagnés et la pression qui est sur la épaule de la chimiste n’arrange en rien le problème. Tracy Schumer a l’habitude de manipuler du matériel chimique mais c’est bien la première fois dans sa vie qu’elle se lance dans</w:t>
      </w:r>
      <w:r w:rsidR="00D34438">
        <w:rPr>
          <w:bCs/>
          <w:color w:val="000000" w:themeColor="text1"/>
        </w:rPr>
        <w:t xml:space="preserve"> une telle expérience. Succès où</w:t>
      </w:r>
      <w:r w:rsidR="009203E5">
        <w:rPr>
          <w:bCs/>
          <w:color w:val="000000" w:themeColor="text1"/>
        </w:rPr>
        <w:t xml:space="preserve"> échec ? Il est encore trop tôt pour pronostiquer l’issue finale qui va avoir lieu dans un court moment. </w:t>
      </w:r>
    </w:p>
    <w:p>
      <w:pPr>
        <w:pStyle w:val="NormalWeb"/>
        <w:spacing w:before="0" w:beforeAutospacing="0" w:after="0" w:afterAutospacing="0"/>
        <w:ind w:firstLine="708"/>
        <w:jc w:val="both"/>
        <w:rPr>
          <w:bCs/>
          <w:color w:val="000000" w:themeColor="text1"/>
        </w:rPr>
      </w:pPr>
      <w:r w:rsidR="009203E5">
        <w:rPr>
          <w:bCs/>
          <w:color w:val="000000" w:themeColor="text1"/>
        </w:rPr>
        <w:t>Pendant ce temps, à la clinique de Michigan, y règne également une tension hors norme. Jamais Thorn n’</w:t>
      </w:r>
      <w:r w:rsidR="00B37F04">
        <w:rPr>
          <w:bCs/>
          <w:color w:val="000000" w:themeColor="text1"/>
        </w:rPr>
        <w:t>aurait pensée</w:t>
      </w:r>
      <w:r w:rsidR="009203E5">
        <w:rPr>
          <w:bCs/>
          <w:color w:val="000000" w:themeColor="text1"/>
        </w:rPr>
        <w:t xml:space="preserve"> un jour qu’une boule de feu menacerait notre Terre. Ils apprennent donc l’existence du soleil rouge au plus grand désarroi de Lord John Smith, le directeur de la NASA de Michigan qui n’en savait rien. Quant à Sandra, elle est aussi époustouflée par cette bombe qui arrive de plus en plus vite. </w:t>
      </w:r>
    </w:p>
    <w:p>
      <w:pPr>
        <w:pStyle w:val="NormalWeb"/>
        <w:spacing w:before="0" w:beforeAutospacing="0" w:after="0" w:afterAutospacing="0"/>
        <w:ind w:firstLine="708"/>
        <w:jc w:val="both"/>
        <w:rPr>
          <w:bCs/>
          <w:color w:val="000000" w:themeColor="text1"/>
        </w:rPr>
      </w:pPr>
      <w:r w:rsidR="009203E5">
        <w:rPr>
          <w:bCs/>
          <w:color w:val="000000" w:themeColor="text1"/>
        </w:rPr>
        <w:t>Que v</w:t>
      </w:r>
      <w:r w:rsidR="00B37F04">
        <w:rPr>
          <w:bCs/>
          <w:color w:val="000000" w:themeColor="text1"/>
        </w:rPr>
        <w:t>ont devenir les terriens et tous</w:t>
      </w:r>
      <w:r w:rsidR="009203E5">
        <w:rPr>
          <w:bCs/>
          <w:color w:val="000000" w:themeColor="text1"/>
        </w:rPr>
        <w:t xml:space="preserve"> ses habi</w:t>
      </w:r>
      <w:r w:rsidR="00A12489">
        <w:rPr>
          <w:bCs/>
          <w:color w:val="000000" w:themeColor="text1"/>
        </w:rPr>
        <w:t>tants ? Il est précisément 16H15</w:t>
      </w:r>
      <w:r w:rsidR="009203E5">
        <w:rPr>
          <w:bCs/>
          <w:color w:val="000000" w:themeColor="text1"/>
        </w:rPr>
        <w:t xml:space="preserve"> et nous sommes donc le 08 Janvier 1990</w:t>
      </w:r>
      <w:r w:rsidR="00B37F04">
        <w:rPr>
          <w:bCs/>
          <w:color w:val="000000" w:themeColor="text1"/>
        </w:rPr>
        <w:t xml:space="preserve">. Tout un peuple visionne l’inattendue météorite qu’il fallait forcément dévoiler tôt ou tard aux êtres-humains affin qu’ils soient informés de ce qui les attende même si, comme nous l’avons vu précédemment, annoncer l’existence d’une météorite qui se dirige sur la Terre est une pression bien plus grande que d’annoncer les résultats du BAC. </w:t>
      </w:r>
    </w:p>
    <w:p>
      <w:pPr>
        <w:pStyle w:val="NormalWeb"/>
        <w:spacing w:before="0" w:beforeAutospacing="0" w:after="0" w:afterAutospacing="0"/>
        <w:rPr>
          <w:b/>
        </w:rPr>
      </w:pPr>
    </w:p>
    <w:p>
      <w:pPr>
        <w:pStyle w:val="NormalWeb"/>
        <w:spacing w:before="0" w:beforeAutospacing="0" w:after="0" w:afterAutospacing="0"/>
        <w:jc w:val="center"/>
        <w:rPr>
          <w:b/>
        </w:rPr>
      </w:pPr>
      <w:r w:rsidR="009203E5" w:rsidRPr="00B37F04">
        <w:rPr>
          <w:b/>
        </w:rPr>
        <w:t xml:space="preserve">Fin du quatorzième chapitre </w:t>
      </w:r>
    </w:p>
    <w:sectPr w:rsidR="0026322B" w:rsidSect="008A6F4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50379">
        <w:separator/>
      </w:r>
    </w:p>
  </w:endnote>
  <w:endnote w:type="continuationSeparator" w:id="1">
    <w:p>
      <w:pPr>
        <w:spacing w:after="0" w:line="240" w:lineRule="auto"/>
      </w:pPr>
      <w:r w:rsidR="00D5037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37820">
      <w:t>460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50379">
        <w:separator/>
      </w:r>
    </w:p>
  </w:footnote>
  <w:footnote w:type="continuationSeparator" w:id="1">
    <w:p>
      <w:pPr>
        <w:spacing w:after="0" w:line="240" w:lineRule="auto"/>
      </w:pPr>
      <w:r w:rsidR="00D50379">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F37820"/>
    <w:rsid w:val="0026322B"/>
    <w:rsid w:val="003366F5"/>
    <w:rsid w:val="00427703"/>
    <w:rsid w:val="006F4B34"/>
    <w:rsid w:val="008A6F40"/>
    <w:rsid w:val="009203E5"/>
    <w:rsid w:val="00A12489"/>
    <w:rsid w:val="00B37F04"/>
    <w:rsid w:val="00C16527"/>
    <w:rsid w:val="00C439F5"/>
    <w:rsid w:val="00D34438"/>
    <w:rsid w:val="00D50379"/>
    <w:rsid w:val="00EC50D5"/>
    <w:rsid w:val="00F37820"/>
    <w:rsid w:val="00F37B7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A6F4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3782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3782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37820"/>
  </w:style>
  <w:style w:type="paragraph" w:styleId="Pieddepage">
    <w:name w:val="footer"/>
    <w:basedOn w:val="Normal"/>
    <w:link w:val="PieddepageCar"/>
    <w:uiPriority w:val="99"/>
    <w:semiHidden/>
    <w:unhideWhenUsed/>
    <w:rsid w:val="00F3782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37820"/>
  </w:style>
  <w:style w:type="paragraph" w:styleId="Textedebulles">
    <w:name w:val="Balloon Text"/>
    <w:basedOn w:val="Normal"/>
    <w:link w:val="TextedebullesCar"/>
    <w:uiPriority w:val="99"/>
    <w:semiHidden/>
    <w:unhideWhenUsed/>
    <w:rsid w:val="00F378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7820"/>
    <w:rPr>
      <w:rFonts w:ascii="Tahoma" w:hAnsi="Tahoma" w:cs="Tahoma"/>
      <w:sz w:val="16"/>
      <w:szCs w:val="16"/>
    </w:rPr>
  </w:style>
  <w:style w:type="character" w:styleId="Lienhypertexte">
    <w:name w:val="Hyperlink"/>
    <w:basedOn w:val="Policepardfaut"/>
    <w:uiPriority w:val="99"/>
    <w:semiHidden/>
    <w:unhideWhenUsed/>
    <w:rsid w:val="009203E5"/>
    <w:rPr>
      <w:strike w:val="0"/>
      <w:dstrike w:val="0"/>
      <w:color w:val="66FFFF"/>
      <w:u w:val="none"/>
      <w:effect w:val="none"/>
    </w:rPr>
  </w:style>
</w:styles>
</file>

<file path=word/webSettings.xml><?xml version="1.0" encoding="utf-8"?>
<w:webSettings xmlns:r="http://schemas.openxmlformats.org/officeDocument/2006/relationships" xmlns:w="http://schemas.openxmlformats.org/wordprocessingml/2006/3/main">
  <w:divs>
    <w:div w:id="408237395">
      <w:bodyDiv w:val="1"/>
      <w:marLeft w:val="0"/>
      <w:marRight w:val="0"/>
      <w:marTop w:val="0"/>
      <w:marBottom w:val="0"/>
      <w:divBdr>
        <w:top w:val="none" w:sz="0" w:space="0" w:color="auto"/>
        <w:left w:val="none" w:sz="0" w:space="0" w:color="auto"/>
        <w:bottom w:val="none" w:sz="0" w:space="0" w:color="auto"/>
        <w:right w:val="none" w:sz="0" w:space="0" w:color="auto"/>
      </w:divBdr>
    </w:div>
    <w:div w:id="143898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base/index.php?tri=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media4.obspm.fr/exoplanetes/base/index.php?tri=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dia4.obspm.fr/exoplanetes/base/etoile.php?nom=PSR+B1620-26"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media4.obspm.fr/exoplanetes/base/index.php?tri=6" TargetMode="External"/><Relationship Id="rId4" Type="http://schemas.openxmlformats.org/officeDocument/2006/relationships/footnotes" Target="footnotes.xml"/><Relationship Id="rId9" Type="http://schemas.openxmlformats.org/officeDocument/2006/relationships/hyperlink" Target="http://media4.obspm.fr/exoplanetes/base/index.php?tri=4"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490</Words>
  <Characters>2701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2006-09-04T13:27:00Z</dcterms:created>
  <dcterms:modified xsi:type="dcterms:W3CDTF">2006-09-08T13:26:00Z</dcterms:modified>
</cp:coreProperties>
</file>