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16D1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16D1C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16D1C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both"/>
        <w:rPr>
          <w:i/>
          <w:color w:val="000000" w:themeColor="text1"/>
        </w:rPr>
      </w:pPr>
    </w:p>
    <w:p>
      <w:pPr>
        <w:pStyle w:val="Titre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B5C52" w:rsidRPr="006B5C52">
        <w:rPr>
          <w:rFonts w:ascii="Times New Roman" w:hAnsi="Times New Roman" w:cs="Times New Roman"/>
          <w:color w:val="000000" w:themeColor="text1"/>
          <w:sz w:val="24"/>
          <w:szCs w:val="24"/>
        </w:rPr>
        <w:t>Distribution des données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Les données scientifiques validées sont mises à disposition à travers Internet par l'archive du projet installée à l'IAS (Institut d'Astrophysique Spatiale) situé sur le </w:t>
      </w:r>
      <w:hyperlink r:id="rId7" w:tgtFrame="_blank" w:history="1">
        <w:r w:rsidR="006B5C52" w:rsidRPr="006B5C52">
          <w:rPr>
            <w:rStyle w:val="Lienhypertexte"/>
            <w:color w:val="000000" w:themeColor="text1"/>
          </w:rPr>
          <w:t>campus universitaire d'Orsay en région parisienne</w:t>
        </w:r>
      </w:hyperlink>
      <w:r w:rsidR="006B5C52" w:rsidRPr="006B5C52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La communauté associée à CoRoT bénéficie d'un accès réservé pendant un an. A plus long terme les données seront transférées au </w:t>
      </w:r>
      <w:hyperlink r:id="rId8" w:tgtFrame="_blank" w:history="1">
        <w:r w:rsidR="006B5C52" w:rsidRPr="006B5C52">
          <w:rPr>
            <w:rStyle w:val="Lienhypertexte"/>
            <w:color w:val="000000" w:themeColor="text1"/>
          </w:rPr>
          <w:t>Centre de Données astronomiques de Strasbourg</w:t>
        </w:r>
      </w:hyperlink>
      <w:r w:rsidR="006B5C52" w:rsidRPr="006B5C52">
        <w:rPr>
          <w:color w:val="000000" w:themeColor="text1"/>
        </w:rPr>
        <w:t xml:space="preserve"> où leur accessibilité au travers des outils de l'Observatoire Virtuel sera assurée.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6B5C52" w:rsidRPr="006B5C52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6B5C52" w:rsidRPr="006B5C52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 télescope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CoRoT doit mesurer avec une très grande précision les variations de la lumière reçue des étoiles.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Toute perturbation de cette intensité, provoquée par l'instrument lui-même ou par l'environnement spatial est donc à minimiser, en particulier la lumière parasite générée par la Terre.  C'est ce qui a déterminé la conception optique de l'instrument.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CoRoT est un télescope à grand champ de </w:t>
      </w:r>
      <w:smartTag w:uri="urn:schemas-microsoft-com:office:smarttags" w:element="metricconverter">
        <w:smartTagPr>
          <w:attr w:name="ProductID" w:val="27 cm"/>
        </w:smartTagPr>
        <w:r w:rsidR="006B5C52" w:rsidRPr="006B5C52">
          <w:rPr>
            <w:color w:val="000000" w:themeColor="text1"/>
          </w:rPr>
          <w:t>27 cm</w:t>
        </w:r>
      </w:smartTag>
      <w:r w:rsidR="006B5C52" w:rsidRPr="006B5C52">
        <w:rPr>
          <w:color w:val="000000" w:themeColor="text1"/>
        </w:rPr>
        <w:t xml:space="preserve"> de diamètre fonctionnant dans le domaine visible, qui collecte et concentre les </w:t>
      </w:r>
      <w:hyperlink r:id="rId9" w:anchor="photon" w:tgtFrame="blank" w:tooltip="Particule fondamentale, véhicule des interactions électromagnétiques. Les photons sont des &quot;grains&quot; de lumière." w:history="1">
        <w:r w:rsidR="006B5C52" w:rsidRPr="006B5C52">
          <w:rPr>
            <w:rStyle w:val="Lienhypertexte"/>
            <w:color w:val="000000" w:themeColor="text1"/>
          </w:rPr>
          <w:t>photons</w:t>
        </w:r>
      </w:hyperlink>
      <w:r w:rsidR="006B5C52" w:rsidRPr="006B5C52">
        <w:rPr>
          <w:color w:val="000000" w:themeColor="text1"/>
        </w:rPr>
        <w:t xml:space="preserve"> et forme une image du ciel sur les détecteurs, installés dans le bloc focal.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6B5C52" w:rsidRPr="006B5C52">
        <w:rPr>
          <w:color w:val="000000" w:themeColor="text1"/>
        </w:rPr>
        <w:t xml:space="preserve">Une case à équipement contient tous les équipements électroniques nécessaires au fonctionnement de l'instrument et le calculateur de bord en charge du traitement des données. </w:t>
      </w:r>
    </w:p>
    <w:p>
      <w:pPr>
        <w:pStyle w:val="NormalWeb"/>
        <w:spacing w:before="0" w:beforeAutospacing="0" w:after="0" w:afterAutospacing="0"/>
        <w:jc w:val="both"/>
        <w:rPr>
          <w:rStyle w:val="titre10"/>
          <w:rFonts w:ascii="Times New Roman" w:hAnsi="Times New Roman"/>
          <w:color w:val="000000" w:themeColor="text1"/>
          <w:sz w:val="24"/>
          <w:szCs w:val="24"/>
        </w:rPr>
      </w:pPr>
      <w:r w:rsidR="006B5C52" w:rsidRPr="006B5C52">
        <w:rPr>
          <w:rStyle w:val="titre-lettre1"/>
          <w:rFonts w:ascii="Times New Roman" w:eastAsiaTheme="majorEastAsia" w:hAnsi="Times New Roman"/>
          <w:color w:val="000000" w:themeColor="text1"/>
          <w:sz w:val="24"/>
          <w:szCs w:val="24"/>
        </w:rPr>
        <w:t>P</w:t>
      </w:r>
      <w:r w:rsidR="006B5C52" w:rsidRPr="006B5C52">
        <w:rPr>
          <w:rStyle w:val="titre10"/>
          <w:rFonts w:ascii="Times New Roman" w:hAnsi="Times New Roman"/>
          <w:color w:val="000000" w:themeColor="text1"/>
          <w:sz w:val="24"/>
          <w:szCs w:val="24"/>
        </w:rPr>
        <w:t>rincipe du télescope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télescope CoRoT a pour fonction de collecter et concentrer les photons.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 collecteur afocal est composé de deux miroirs hors axe qui réduisent la taille du faisceau lumineux d'un facteur 9. Il permet aussi une bonne uniformit</w:t>
      </w:r>
      <w:r w:rsid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 d'image dans le champ de vue.</w:t>
      </w: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est ensuite repris par un objectif dioptrique de </w:t>
      </w:r>
      <w:smartTag w:uri="urn:schemas-microsoft-com:office:smarttags" w:element="metricconverter">
        <w:smartTagPr>
          <w:attr w:name="ProductID" w:val="1200 mm"/>
        </w:smartTagPr>
        <w:r w:rsidR="006B5C52" w:rsidRPr="006B5C5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1200 mm</w:t>
        </w:r>
      </w:smartTag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focale ouvert à f/4 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permet d'offrir un grand champ d'observation (2,7° x 3,05°) tout en assurant une excellente protection à la lumière parasite à l'intérieur du télescope.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sz w:val="24"/>
          <w:szCs w:val="24"/>
        </w:rPr>
        <w:t xml:space="preserve">Il permet aussi une bonne uniformité d'image dans le champ de vue.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6B5C52" w:rsidRPr="006B5C52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6B5C52" w:rsidRPr="006B5C52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 collecteur afocal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collecteur afocal est constitué de deux miroirs confocaux paraboliques travaillant hors axe. Il est complété par :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6B5C52" w:rsidRPr="006B5C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 baffle dont la fonction est de stopper la lumière parasite venant de la Terre (taux de réjection de 10-13).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6B5C52" w:rsidRPr="006B5C52">
        <w:rPr>
          <w:rFonts w:ascii="Times New Roman" w:eastAsia="Times New Roman" w:hAnsi="Times New Roman" w:cs="Times New Roman"/>
          <w:sz w:val="24"/>
          <w:szCs w:val="24"/>
        </w:rPr>
        <w:t>Un couvercle de protection qui sera ouvert en vol après les premières mesures réalisées en obscurité.</w:t>
      </w:r>
    </w:p>
    <w:p>
      <w:pPr>
        <w:spacing w:after="0" w:line="240" w:lineRule="auto"/>
        <w:ind w:firstLine="708"/>
        <w:jc w:val="both"/>
        <w:rPr>
          <w:rFonts w:eastAsia="Times New Roman"/>
        </w:rPr>
      </w:pPr>
    </w:p>
    <w:p>
      <w:pPr>
        <w:spacing w:after="0" w:line="240" w:lineRule="auto"/>
        <w:ind w:firstLine="708"/>
        <w:jc w:val="both"/>
        <w:rPr>
          <w:rFonts w:eastAsia="Times New Roman"/>
        </w:rPr>
      </w:pPr>
    </w:p>
    <w:p>
      <w:pPr>
        <w:spacing w:after="0" w:line="240" w:lineRule="auto"/>
        <w:ind w:firstLine="708"/>
        <w:jc w:val="both"/>
        <w:rPr>
          <w:rFonts w:eastAsia="Times New Roman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/>
    <w:sectPr w:rsidR="00604418" w:rsidSect="005D24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75F10">
        <w:separator/>
      </w:r>
    </w:p>
  </w:endnote>
  <w:endnote w:type="continuationSeparator" w:id="1">
    <w:p>
      <w:pPr>
        <w:spacing w:after="0" w:line="240" w:lineRule="auto"/>
      </w:pPr>
      <w:r w:rsidR="00975F1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F77C3">
      <w:t>390</w:t>
    </w:r>
    <w:sdt>
      <w:sdtPr>
        <w:id w:val="23907469"/>
        <w:docPartObj>
          <w:docPartType w:val="Numéros de page (bas de page)"/>
          <w:docPartUnique/>
        </w:docPartObj>
      </w:sdtPr>
      <w:sdtContent/>
    </w:sdt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75F10">
        <w:separator/>
      </w:r>
    </w:p>
  </w:footnote>
  <w:footnote w:type="continuationSeparator" w:id="1">
    <w:p>
      <w:pPr>
        <w:spacing w:after="0" w:line="240" w:lineRule="auto"/>
      </w:pPr>
      <w:r w:rsidR="00975F1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/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F77C3"/>
    <w:rsid w:val="000D4940"/>
    <w:rsid w:val="005D2457"/>
    <w:rsid w:val="00604418"/>
    <w:rsid w:val="006B5C52"/>
    <w:rsid w:val="008F77C3"/>
    <w:rsid w:val="00975F10"/>
    <w:rsid w:val="00C16D1C"/>
    <w:rsid w:val="00DC57E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D2457"/>
  </w:style>
  <w:style w:type="paragraph" w:styleId="Titre1">
    <w:name w:val="heading 1"/>
    <w:basedOn w:val="Normal"/>
    <w:link w:val="Titre1Car"/>
    <w:uiPriority w:val="9"/>
    <w:qFormat/>
    <w:rsid w:val="006B5C52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6B5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5C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F7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F77C3"/>
  </w:style>
  <w:style w:type="paragraph" w:styleId="Pieddepage">
    <w:name w:val="footer"/>
    <w:basedOn w:val="Normal"/>
    <w:link w:val="PieddepageCar"/>
    <w:uiPriority w:val="99"/>
    <w:semiHidden/>
    <w:unhideWhenUsed/>
    <w:rsid w:val="008F7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F77C3"/>
  </w:style>
  <w:style w:type="paragraph" w:styleId="Textedebulles">
    <w:name w:val="Balloon Text"/>
    <w:basedOn w:val="Normal"/>
    <w:link w:val="TextedebullesCar"/>
    <w:uiPriority w:val="99"/>
    <w:semiHidden/>
    <w:unhideWhenUsed/>
    <w:rsid w:val="008F7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77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16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B5C52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B5C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B5C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6B5C52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6B5C52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6B5C52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6B5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6B5C52"/>
    <w:pPr>
      <w:ind w:left="720"/>
      <w:contextualSpacing/>
    </w:pPr>
  </w:style>
  <w:style w:type="character" w:customStyle="1" w:styleId="titre-lettre1">
    <w:name w:val="titre-lettre1"/>
    <w:basedOn w:val="Policepardfaut"/>
    <w:rsid w:val="006B5C52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6B5C52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6B5C52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6B5C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80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dsweb.u-strasbg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as.u-psud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edia4.obspm.fr/exoplanetes/glossaire.html#photon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2184</Characters>
  <Application>Microsoft Office Word</Application>
  <DocSecurity>0</DocSecurity>
  <Lines>18</Lines>
  <Paragraphs>5</Paragraphs>
  <ScaleCrop>false</ScaleCrop>
  <Company> 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2006-09-02T15:52:00Z</dcterms:created>
  <dcterms:modified xsi:type="dcterms:W3CDTF">2006-09-04T10:21:00Z</dcterms:modified>
</cp:coreProperties>
</file>