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20A4F">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20A4F">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20A4F">
        <w:rPr>
          <w:rFonts w:ascii="Times New Roman" w:hAnsi="Times New Roman" w:cs="Times New Roman"/>
          <w:i/>
          <w:color w:val="000000" w:themeColor="text1"/>
          <w:sz w:val="24"/>
          <w:szCs w:val="24"/>
        </w:rPr>
        <w:t>L’histoire de notre espace temps</w:t>
      </w:r>
      <w:r w:rsidR="00521856">
        <w:rPr>
          <w:rFonts w:ascii="Times New Roman" w:hAnsi="Times New Roman" w:cs="Times New Roman"/>
          <w:color w:val="000000" w:themeColor="text1"/>
          <w:sz w:val="24"/>
          <w:szCs w:val="24"/>
        </w:rPr>
        <w:t xml:space="preserve"> </w:t>
      </w:r>
    </w:p>
    <w:p>
      <w:pPr>
        <w:spacing w:after="0" w:line="240" w:lineRule="auto"/>
        <w:jc w:val="center"/>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La description sur la page précédente n'est pas tout à fait correcte. Un trou noir vu de l'extérieur n'est pas une collection d'images d'astronautes terrifiés.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En fait, un autre effet vient se superposer à la décélération du temps. Comme nous l'avons vu, la lumière est affectée par la présence de la gravité à travers l'</w:t>
      </w:r>
      <w:hyperlink r:id="rId6" w:history="1">
        <w:r w:rsidR="009B4170">
          <w:rPr>
            <w:rStyle w:val="Lienhypertexte"/>
            <w:rFonts w:ascii="Times New Roman" w:hAnsi="Times New Roman" w:cs="Times New Roman"/>
            <w:color w:val="000000" w:themeColor="text1"/>
            <w:sz w:val="24"/>
            <w:szCs w:val="24"/>
          </w:rPr>
          <w:t>effet Einstein</w:t>
        </w:r>
      </w:hyperlink>
      <w:r w:rsidR="009B4170">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Plus le champ gravitationnel de l'astre est fort, plus les photons qui s'en échappent sont affaiblis et décalés vers de plus grandes longueurs d'onde.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Ainsi lorsque votre ami se rapproche du rayon de Schwarzschild, les photons constituant son image deviennent moins énergétiques. </w:t>
      </w:r>
    </w:p>
    <w:p>
      <w:pPr>
        <w:spacing w:after="0" w:line="240" w:lineRule="auto"/>
        <w:ind w:left="709" w:hanging="1"/>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Ils sont d'abord décalés vers le rouge, puis sortent du domaine visible.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Son image, au lieu de rester suspendue, va peu à peu disparaître et laisser place à un noir plus caractéristique de l'objet central.</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Notons un dernier effet qui va se révéler dramatique, l'entrée en jeu des forces de marée.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En effet, il est peu probable que votre ami ait le loisir de vous observer très longtemps. L'intensité du champ gravitationnel est énorme, mais ses variations avec la distance le sont également.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Imaginons que votre ami tombe les pieds en premier vers le trou noir. Le champ de gravité, qui diminue avec la distance, sera plus fort au niveau des pieds qu'au niveau de la tête. </w:t>
      </w:r>
    </w:p>
    <w:p>
      <w:pPr>
        <w:spacing w:after="0" w:line="240" w:lineRule="auto"/>
        <w:ind w:left="709" w:hanging="1"/>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 xml:space="preserve">Cela signifie que les pieds de votre ami seront plus accélérés que sa tête. </w:t>
      </w:r>
    </w:p>
    <w:p>
      <w:pPr>
        <w:spacing w:after="0" w:line="240" w:lineRule="auto"/>
        <w:ind w:firstLine="708"/>
        <w:jc w:val="both"/>
        <w:rPr>
          <w:rFonts w:ascii="Times New Roman" w:hAnsi="Times New Roman" w:cs="Times New Roman"/>
          <w:color w:val="000000" w:themeColor="text1"/>
          <w:sz w:val="24"/>
          <w:szCs w:val="24"/>
        </w:rPr>
      </w:pPr>
      <w:r w:rsidR="009B4170">
        <w:rPr>
          <w:rFonts w:ascii="Times New Roman" w:hAnsi="Times New Roman" w:cs="Times New Roman"/>
          <w:color w:val="000000" w:themeColor="text1"/>
          <w:sz w:val="24"/>
          <w:szCs w:val="24"/>
        </w:rPr>
        <w:t>Par conséquent, son corps va être étiré dans le sens de la longueur, d'abord légèrement puis de plus en plus fort, avec les conséquences fatales que l'on peut craindre.</w:t>
      </w:r>
    </w:p>
    <w:p>
      <w:pPr>
        <w:spacing w:after="0" w:line="240" w:lineRule="auto"/>
        <w:ind w:firstLine="708"/>
        <w:jc w:val="both"/>
        <w:rPr>
          <w:rFonts w:ascii="Times New Roman" w:hAnsi="Times New Roman" w:cs="Times New Roman"/>
          <w:color w:val="000000" w:themeColor="text1"/>
          <w:sz w:val="24"/>
          <w:szCs w:val="24"/>
        </w:rPr>
      </w:pPr>
    </w:p>
    <w:p>
      <w:pPr>
        <w:pStyle w:val="NormalWeb"/>
        <w:spacing w:before="0" w:beforeAutospacing="0" w:after="0" w:afterAutospacing="0"/>
        <w:jc w:val="center"/>
        <w:rPr>
          <w:b/>
          <w:color w:val="000000" w:themeColor="text1"/>
        </w:rPr>
      </w:pPr>
      <w:r w:rsidR="009B4170" w:rsidRPr="009B4170">
        <w:rPr>
          <w:b/>
          <w:color w:val="000000" w:themeColor="text1"/>
        </w:rPr>
        <w:t>Les trous noirs en rotation</w:t>
      </w:r>
    </w:p>
    <w:p>
      <w:pPr>
        <w:pStyle w:val="NormalWeb"/>
        <w:spacing w:before="0" w:beforeAutospacing="0" w:after="0" w:afterAutospacing="0"/>
        <w:jc w:val="center"/>
        <w:rPr>
          <w:b/>
          <w:color w:val="000000" w:themeColor="text1"/>
        </w:rPr>
      </w:pPr>
    </w:p>
    <w:p>
      <w:pPr>
        <w:pStyle w:val="NormalWeb"/>
        <w:spacing w:before="0" w:beforeAutospacing="0" w:after="0" w:afterAutospacing="0"/>
        <w:ind w:firstLine="708"/>
        <w:jc w:val="both"/>
        <w:rPr>
          <w:color w:val="000000" w:themeColor="text1"/>
        </w:rPr>
      </w:pPr>
      <w:r w:rsidR="009B4170">
        <w:rPr>
          <w:color w:val="000000" w:themeColor="text1"/>
        </w:rPr>
        <w:t xml:space="preserve">D'autres phénomènes fascinants se produisent lorsque le trou noir est en rotation, ce qui est probablement le cas la plupart du temps. </w:t>
      </w:r>
    </w:p>
    <w:p>
      <w:pPr>
        <w:pStyle w:val="NormalWeb"/>
        <w:spacing w:before="0" w:beforeAutospacing="0" w:after="0" w:afterAutospacing="0"/>
        <w:ind w:firstLine="708"/>
        <w:jc w:val="both"/>
        <w:rPr>
          <w:color w:val="000000" w:themeColor="text1"/>
        </w:rPr>
      </w:pPr>
      <w:r w:rsidR="009B4170">
        <w:rPr>
          <w:color w:val="000000" w:themeColor="text1"/>
        </w:rPr>
        <w:t xml:space="preserve">La solution des équations de la relativité générale dans ce cas n'a été trouvée que dans les années 1960, une preuve de plus de la complexité des équations d'Einstein. L'une des caractéristiques de ce cas est que la singularité centrale n'est plus ponctuelle mais prend la forme d'un anneau. </w:t>
      </w:r>
    </w:p>
    <w:p>
      <w:pPr>
        <w:pStyle w:val="NormalWeb"/>
        <w:spacing w:before="0" w:beforeAutospacing="0" w:after="0" w:afterAutospacing="0"/>
        <w:ind w:firstLine="708"/>
        <w:jc w:val="both"/>
        <w:rPr>
          <w:color w:val="000000" w:themeColor="text1"/>
        </w:rPr>
      </w:pPr>
      <w:r w:rsidR="009B4170">
        <w:rPr>
          <w:color w:val="000000" w:themeColor="text1"/>
        </w:rPr>
        <w:t>Une autre est l'effet d'entraînement sur l'</w:t>
      </w:r>
      <w:hyperlink r:id="rId7" w:history="1">
        <w:r w:rsidR="009B4170">
          <w:rPr>
            <w:rStyle w:val="Lienhypertexte"/>
            <w:rFonts w:eastAsiaTheme="majorEastAsia"/>
            <w:color w:val="000000" w:themeColor="text1"/>
          </w:rPr>
          <w:t>espace-temps</w:t>
        </w:r>
      </w:hyperlink>
      <w:r w:rsidR="009B4170">
        <w:rPr>
          <w:color w:val="000000" w:themeColor="text1"/>
        </w:rPr>
        <w:t xml:space="preserve">. En effet, l'influence du trou noir sur la géométrie de l'espace-temps est très forte. </w:t>
      </w:r>
    </w:p>
    <w:p>
      <w:pPr>
        <w:pStyle w:val="NormalWeb"/>
        <w:spacing w:before="0" w:beforeAutospacing="0" w:after="0" w:afterAutospacing="0"/>
        <w:ind w:firstLine="708"/>
        <w:jc w:val="both"/>
        <w:rPr>
          <w:color w:val="000000" w:themeColor="text1"/>
        </w:rPr>
      </w:pPr>
      <w:r w:rsidR="009B4170">
        <w:rPr>
          <w:color w:val="000000" w:themeColor="text1"/>
        </w:rPr>
        <w:t xml:space="preserve">La rotation de l'astre doit donc se répercuter sur cette géométrie, mais également sur le mouvement des corps passant à proximité. Ainsi, un observateur immobile à proximité de l'astre va se mettre à légèrement dériver dans le sens de la rotation. Il peut très facilement contrer ce mouvement en se déplaçant lui-même. </w:t>
      </w:r>
    </w:p>
    <w:p>
      <w:pPr>
        <w:pStyle w:val="NormalWeb"/>
        <w:spacing w:before="0" w:beforeAutospacing="0" w:after="0" w:afterAutospacing="0"/>
        <w:ind w:firstLine="708"/>
        <w:jc w:val="both"/>
        <w:rPr>
          <w:color w:val="000000" w:themeColor="text1"/>
        </w:rPr>
      </w:pPr>
      <w:r w:rsidR="009B4170">
        <w:rPr>
          <w:color w:val="000000" w:themeColor="text1"/>
        </w:rPr>
        <w:t xml:space="preserve">Mais en se rapprochant du trou noir, il va entrer dans une région, appelée l'ergosphère, dans laquelle il est impossible de rester au repos. Malgré ses efforts pour résister, notre observateur va être entraîné par la rotation de l'espace-temps, un peu comme un bateau qui se serait trop approché d'un tourbillon. </w:t>
      </w:r>
    </w:p>
    <w:p>
      <w:pPr>
        <w:pStyle w:val="NormalWeb"/>
        <w:spacing w:before="0" w:beforeAutospacing="0" w:after="0" w:afterAutospacing="0"/>
        <w:ind w:firstLine="708"/>
        <w:jc w:val="both"/>
        <w:rPr>
          <w:color w:val="000000" w:themeColor="text1"/>
        </w:rPr>
      </w:pPr>
      <w:r w:rsidR="009B4170">
        <w:t xml:space="preserve">Cela ne signifie pas pour autant qu'il aille tomber dans le trou noir. L'ergosphère est une région dont on peut s'échapper, à condition toutefois de prendre garde de ne pas atteindre le rayon de Schwartzschild. </w:t>
      </w:r>
    </w:p>
    <w:sectPr w:rsidR="009B4170" w:rsidRPr="009B4170" w:rsidSect="007D039F">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71709">
        <w:separator/>
      </w:r>
    </w:p>
  </w:endnote>
  <w:endnote w:type="continuationSeparator" w:id="1">
    <w:p>
      <w:pPr>
        <w:spacing w:after="0" w:line="240" w:lineRule="auto"/>
      </w:pPr>
      <w:r w:rsidR="00E7170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26AAC">
      <w:t>352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71709">
        <w:separator/>
      </w:r>
    </w:p>
  </w:footnote>
  <w:footnote w:type="continuationSeparator" w:id="1">
    <w:p>
      <w:pPr>
        <w:spacing w:after="0" w:line="240" w:lineRule="auto"/>
      </w:pPr>
      <w:r w:rsidR="00E7170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826AAC"/>
    <w:rsid w:val="00186E33"/>
    <w:rsid w:val="00265B91"/>
    <w:rsid w:val="00282117"/>
    <w:rsid w:val="00521856"/>
    <w:rsid w:val="00622681"/>
    <w:rsid w:val="007D039F"/>
    <w:rsid w:val="007E45D2"/>
    <w:rsid w:val="00826AAC"/>
    <w:rsid w:val="009B4170"/>
    <w:rsid w:val="00A14443"/>
    <w:rsid w:val="00E07961"/>
    <w:rsid w:val="00E20A4F"/>
    <w:rsid w:val="00E35DBD"/>
    <w:rsid w:val="00E7170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D039F"/>
  </w:style>
  <w:style w:type="paragraph" w:styleId="Titre1">
    <w:name w:val="heading 1"/>
    <w:basedOn w:val="Normal"/>
    <w:link w:val="Titre1Car"/>
    <w:uiPriority w:val="9"/>
    <w:qFormat/>
    <w:rsid w:val="00521856"/>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5218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52185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26AA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26AAC"/>
  </w:style>
  <w:style w:type="paragraph" w:styleId="Pieddepage">
    <w:name w:val="footer"/>
    <w:basedOn w:val="Normal"/>
    <w:link w:val="PieddepageCar"/>
    <w:uiPriority w:val="99"/>
    <w:semiHidden/>
    <w:unhideWhenUsed/>
    <w:rsid w:val="00826AA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26AAC"/>
  </w:style>
  <w:style w:type="paragraph" w:styleId="Textedebulles">
    <w:name w:val="Balloon Text"/>
    <w:basedOn w:val="Normal"/>
    <w:link w:val="TextedebullesCar"/>
    <w:uiPriority w:val="99"/>
    <w:semiHidden/>
    <w:unhideWhenUsed/>
    <w:rsid w:val="00826A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6AAC"/>
    <w:rPr>
      <w:rFonts w:ascii="Tahoma" w:hAnsi="Tahoma" w:cs="Tahoma"/>
      <w:sz w:val="16"/>
      <w:szCs w:val="16"/>
    </w:rPr>
  </w:style>
  <w:style w:type="character" w:customStyle="1" w:styleId="Titre1Car">
    <w:name w:val="Titre 1 Car"/>
    <w:basedOn w:val="Policepardfaut"/>
    <w:link w:val="Titre1"/>
    <w:uiPriority w:val="9"/>
    <w:rsid w:val="00521856"/>
    <w:rPr>
      <w:rFonts w:ascii="Georgia" w:eastAsia="Times New Roman" w:hAnsi="Georgia" w:cs="Times New Roman"/>
      <w:b/>
      <w:bCs/>
      <w:color w:val="FFFFFF"/>
      <w:kern w:val="36"/>
      <w:sz w:val="28"/>
      <w:szCs w:val="28"/>
    </w:rPr>
  </w:style>
  <w:style w:type="character" w:customStyle="1" w:styleId="Titre2Car">
    <w:name w:val="Titre 2 Car"/>
    <w:basedOn w:val="Policepardfaut"/>
    <w:link w:val="Titre2"/>
    <w:uiPriority w:val="9"/>
    <w:rsid w:val="0052185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521856"/>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521856"/>
    <w:rPr>
      <w:strike w:val="0"/>
      <w:dstrike w:val="0"/>
      <w:color w:val="66FFFF"/>
      <w:u w:val="none"/>
      <w:effect w:val="none"/>
    </w:rPr>
  </w:style>
  <w:style w:type="character" w:styleId="Lienhypertextesuivivisit">
    <w:name w:val="FollowedHyperlink"/>
    <w:basedOn w:val="Policepardfaut"/>
    <w:uiPriority w:val="99"/>
    <w:semiHidden/>
    <w:unhideWhenUsed/>
    <w:rsid w:val="00521856"/>
    <w:rPr>
      <w:color w:val="800080" w:themeColor="followedHyperlink"/>
      <w:u w:val="single"/>
    </w:rPr>
  </w:style>
  <w:style w:type="character" w:styleId="MachinecrireHTML">
    <w:name w:val="HTML Typewriter"/>
    <w:basedOn w:val="Policepardfaut"/>
    <w:uiPriority w:val="99"/>
    <w:semiHidden/>
    <w:unhideWhenUsed/>
    <w:rsid w:val="00521856"/>
    <w:rPr>
      <w:rFonts w:ascii="Courier New" w:eastAsia="Times New Roman" w:hAnsi="Courier New" w:cs="Courier New" w:hint="default"/>
      <w:sz w:val="20"/>
      <w:szCs w:val="20"/>
    </w:rPr>
  </w:style>
  <w:style w:type="paragraph" w:styleId="NormalWeb">
    <w:name w:val="Normal (Web)"/>
    <w:basedOn w:val="Normal"/>
    <w:uiPriority w:val="99"/>
    <w:unhideWhenUsed/>
    <w:rsid w:val="005218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21856"/>
    <w:pPr>
      <w:ind w:left="720"/>
      <w:contextualSpacing/>
    </w:pPr>
  </w:style>
  <w:style w:type="character" w:customStyle="1" w:styleId="titre-lettre1">
    <w:name w:val="titre-lettre1"/>
    <w:basedOn w:val="Policepardfaut"/>
    <w:rsid w:val="00521856"/>
    <w:rPr>
      <w:rFonts w:ascii="Trebuchet MS" w:hAnsi="Trebuchet MS" w:hint="default"/>
      <w:color w:val="E3F5FF"/>
      <w:sz w:val="60"/>
      <w:szCs w:val="60"/>
    </w:rPr>
  </w:style>
  <w:style w:type="character" w:customStyle="1" w:styleId="titre10">
    <w:name w:val="titre1"/>
    <w:basedOn w:val="Policepardfaut"/>
    <w:rsid w:val="00521856"/>
    <w:rPr>
      <w:rFonts w:ascii="Trebuchet MS" w:hAnsi="Trebuchet MS" w:hint="default"/>
      <w:color w:val="E3F5FF"/>
      <w:sz w:val="36"/>
      <w:szCs w:val="36"/>
    </w:rPr>
  </w:style>
  <w:style w:type="character" w:customStyle="1" w:styleId="titretable1">
    <w:name w:val="titretable1"/>
    <w:basedOn w:val="Policepardfaut"/>
    <w:rsid w:val="00521856"/>
    <w:rPr>
      <w:rFonts w:ascii="Trebuchet MS" w:hAnsi="Trebuchet MS" w:hint="default"/>
      <w:b/>
      <w:bCs/>
      <w:color w:val="F2E9A3"/>
    </w:rPr>
  </w:style>
  <w:style w:type="character" w:styleId="Accentuation">
    <w:name w:val="Emphasis"/>
    <w:basedOn w:val="Policepardfaut"/>
    <w:uiPriority w:val="20"/>
    <w:qFormat/>
    <w:rsid w:val="00521856"/>
    <w:rPr>
      <w:i/>
      <w:iCs/>
    </w:rPr>
  </w:style>
  <w:style w:type="paragraph" w:styleId="NoSpacing">
    <w:name w:val="No Spacing"/>
    <w:uiPriority w:val="1"/>
    <w:qFormat/>
    <w:rsid w:val="009B4170"/>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362749523">
      <w:bodyDiv w:val="1"/>
      <w:marLeft w:val="0"/>
      <w:marRight w:val="0"/>
      <w:marTop w:val="0"/>
      <w:marBottom w:val="0"/>
      <w:divBdr>
        <w:top w:val="none" w:sz="0" w:space="0" w:color="auto"/>
        <w:left w:val="none" w:sz="0" w:space="0" w:color="auto"/>
        <w:bottom w:val="none" w:sz="0" w:space="0" w:color="auto"/>
        <w:right w:val="none" w:sz="0" w:space="0" w:color="auto"/>
      </w:divBdr>
    </w:div>
    <w:div w:id="770079403">
      <w:bodyDiv w:val="1"/>
      <w:marLeft w:val="0"/>
      <w:marRight w:val="0"/>
      <w:marTop w:val="0"/>
      <w:marBottom w:val="0"/>
      <w:divBdr>
        <w:top w:val="none" w:sz="0" w:space="0" w:color="auto"/>
        <w:left w:val="none" w:sz="0" w:space="0" w:color="auto"/>
        <w:bottom w:val="none" w:sz="0" w:space="0" w:color="auto"/>
        <w:right w:val="none" w:sz="0" w:space="0" w:color="auto"/>
      </w:divBdr>
    </w:div>
    <w:div w:id="1612056145">
      <w:bodyDiv w:val="1"/>
      <w:marLeft w:val="0"/>
      <w:marRight w:val="0"/>
      <w:marTop w:val="0"/>
      <w:marBottom w:val="0"/>
      <w:divBdr>
        <w:top w:val="none" w:sz="0" w:space="0" w:color="auto"/>
        <w:left w:val="none" w:sz="0" w:space="0" w:color="auto"/>
        <w:bottom w:val="none" w:sz="0" w:space="0" w:color="auto"/>
        <w:right w:val="none" w:sz="0" w:space="0" w:color="auto"/>
      </w:divBdr>
    </w:div>
    <w:div w:id="167962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stronomes.com/c3_mort/p334_conseq.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nomes.com/c3_mort/p337_verifexp.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491</Words>
  <Characters>2703</Characters>
  <Application>Microsoft Office Word</Application>
  <DocSecurity>0</DocSecurity>
  <Lines>22</Lines>
  <Paragraphs>6</Paragraphs>
  <ScaleCrop>false</ScaleCrop>
  <Company>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2006-09-01T13:30:00Z</dcterms:created>
  <dcterms:modified xsi:type="dcterms:W3CDTF">2006-09-03T15:19:00Z</dcterms:modified>
</cp:coreProperties>
</file>