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445C9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445C9">
        <w:rPr>
          <w:rFonts w:ascii="Times New Roman" w:hAnsi="Times New Roman" w:cs="Times New Roman"/>
          <w:color w:val="000000" w:themeColor="text1"/>
          <w:sz w:val="24"/>
          <w:szCs w:val="24"/>
        </w:rPr>
        <w:t>Chapitre 13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7445C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L’histoire de notre espace temps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Titre3"/>
        <w:spacing w:before="0" w:line="240" w:lineRule="auto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="00E5594C" w:rsidRPr="0041088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Loi de Titius-Bode</w:t>
      </w:r>
    </w:p>
    <w:p>
      <w:pPr>
        <w:spacing w:after="0" w:line="240" w:lineRule="auto"/>
        <w:jc w:val="both"/>
      </w:pP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>
        <w:rPr>
          <w:bCs/>
          <w:color w:val="000000" w:themeColor="text1"/>
        </w:rPr>
        <w:t xml:space="preserve">Déjà en 1766, l’Allemand Johann Daniel Titius a observé une certaine régularité dans la répartition des </w:t>
      </w:r>
      <w:hyperlink r:id="rId6" w:tgtFrame="astro2" w:history="1">
        <w:r w:rsidR="00E5594C">
          <w:rPr>
            <w:rStyle w:val="Lienhypertexte"/>
            <w:rFonts w:eastAsiaTheme="majorEastAsia"/>
            <w:color w:val="000000" w:themeColor="text1"/>
          </w:rPr>
          <w:t>planètes</w:t>
        </w:r>
      </w:hyperlink>
      <w:r w:rsidR="00E5594C">
        <w:rPr>
          <w:bCs/>
          <w:color w:val="000000" w:themeColor="text1"/>
        </w:rPr>
        <w:t xml:space="preserve"> à l’intérieur de notre </w:t>
      </w:r>
      <w:hyperlink r:id="rId7" w:tgtFrame="astro2" w:history="1">
        <w:r w:rsidR="00E5594C">
          <w:rPr>
            <w:rStyle w:val="Lienhypertexte"/>
            <w:rFonts w:eastAsiaTheme="majorEastAsia"/>
            <w:color w:val="000000" w:themeColor="text1"/>
          </w:rPr>
          <w:t>Système solaire</w:t>
        </w:r>
      </w:hyperlink>
      <w:r w:rsidR="00E5594C">
        <w:rPr>
          <w:bCs/>
          <w:color w:val="000000" w:themeColor="text1"/>
        </w:rPr>
        <w:t xml:space="preserve">: lorsqu’on calcule les distances moyennes (r) entre le </w:t>
      </w:r>
      <w:hyperlink r:id="rId8" w:tgtFrame="astro2" w:history="1">
        <w:r w:rsidR="00E5594C">
          <w:rPr>
            <w:rStyle w:val="Lienhypertexte"/>
            <w:rFonts w:eastAsiaTheme="majorEastAsia"/>
            <w:color w:val="000000" w:themeColor="text1"/>
          </w:rPr>
          <w:t>Soleil</w:t>
        </w:r>
      </w:hyperlink>
      <w:r w:rsidR="00E5594C">
        <w:rPr>
          <w:bCs/>
          <w:color w:val="000000" w:themeColor="text1"/>
        </w:rPr>
        <w:t xml:space="preserve"> et ses différentes planètes, on constate que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>
      <w:pPr>
        <w:spacing w:after="0" w:line="240" w:lineRule="auto"/>
        <w:jc w:val="center"/>
        <w:rPr>
          <w:rStyle w:val="MachinecrireHTML"/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="00E5594C" w:rsidRPr="00410887">
        <w:rPr>
          <w:rStyle w:val="MachinecrireHTML"/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r = 0,4 + 0,3 · 2 exposant n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>
        <w:rPr>
          <w:bCs/>
          <w:color w:val="000000" w:themeColor="text1"/>
        </w:rPr>
        <w:t xml:space="preserve">conduit à une valeur n correspondant à - infini pour Mercure, 0 pour Vénus, 1 pour la </w:t>
      </w:r>
      <w:hyperlink r:id="rId9" w:tgtFrame="astro2" w:history="1">
        <w:r w:rsidR="00E5594C">
          <w:rPr>
            <w:rStyle w:val="Lienhypertexte"/>
            <w:rFonts w:eastAsiaTheme="majorEastAsia"/>
            <w:color w:val="000000" w:themeColor="text1"/>
          </w:rPr>
          <w:t>Terre</w:t>
        </w:r>
      </w:hyperlink>
      <w:r w:rsidR="00E5594C">
        <w:rPr>
          <w:bCs/>
          <w:color w:val="000000" w:themeColor="text1"/>
        </w:rPr>
        <w:t xml:space="preserve"> etc. Seul à partir d’Uranus, la formule mène à des écarts importants.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Tandis que, selon Titius, Neptune devrait se trouver à 38,8 </w:t>
      </w:r>
      <w:hyperlink r:id="rId10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Unités astronomiques</w:t>
        </w:r>
      </w:hyperlink>
      <w:r w:rsidR="00E5594C" w:rsidRPr="00E5594C">
        <w:rPr>
          <w:bCs/>
          <w:color w:val="000000" w:themeColor="text1"/>
        </w:rPr>
        <w:t xml:space="preserve"> (r = 38,8) du Soleil, elle ne se tient en réalité qu’à une distance moyenne de 31,1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Unités astronomiques. Après avoir été élaborée par Titius, la théorie trouvait confirmation dans les travaux de </w:t>
      </w:r>
      <w:hyperlink r:id="rId11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Johann Elert Bode</w:t>
        </w:r>
      </w:hyperlink>
      <w:r w:rsidR="00E5594C" w:rsidRPr="00E5594C">
        <w:rPr>
          <w:bCs/>
          <w:color w:val="000000" w:themeColor="text1"/>
        </w:rPr>
        <w:t xml:space="preserve"> qui l’a publiée en 1772.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Elle se faisait connaître sous le nom de “loi de Titius-Bode”. A l’époque de sa publication, il semblait toutefois que la loi présentât une faille non négligeable : tandis que Mars avait obtenu la valeur n = 2, Jupiter, la prochaine planète, arrivait à n = 4. Il manquait alors un élément pour combler le vide ainsi apparu.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Avec le soutien d’un astronome amateur hongrois, le baron von Zack, Bode a donc créé un groupe de véritables “chasseurs de planète”, persuadé qu’un corps céleste inconnu jusqu’alors devrait se tenir entre Mars et Jupiter.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Tandis que les efforts de ce groupe ont échoué, un astronome italien avait plus de chance : en 1801, l’astronome et religieux père Giuseppe Piazzi a découvert la première des </w:t>
      </w:r>
      <w:hyperlink r:id="rId12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petites planètes</w:t>
        </w:r>
      </w:hyperlink>
      <w:r w:rsidR="00E5594C" w:rsidRPr="00E5594C">
        <w:rPr>
          <w:bCs/>
          <w:color w:val="000000" w:themeColor="text1"/>
        </w:rPr>
        <w:t xml:space="preserve">, </w:t>
      </w:r>
      <w:hyperlink r:id="rId13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Cérès</w:t>
        </w:r>
      </w:hyperlink>
      <w:r w:rsidR="00E5594C" w:rsidRPr="00E5594C">
        <w:rPr>
          <w:bCs/>
          <w:color w:val="000000" w:themeColor="text1"/>
        </w:rPr>
        <w:t>, ce qui a finalement résolu le problème de Titius-Bode - l’application de leur formule à la position de Cérès menait au résultat tant recherché n = 3.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</w:p>
    <w:p>
      <w:pPr>
        <w:pStyle w:val="Titre1"/>
        <w:spacing w:before="0" w:beforeAutospacing="0" w:after="0" w:afterAutospacing="0" w:line="240" w:lineRule="auto"/>
        <w:jc w:val="center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="00E5594C" w:rsidRPr="00410887">
        <w:rPr>
          <w:rFonts w:ascii="Times New Roman" w:hAnsi="Times New Roman"/>
          <w:iCs/>
          <w:color w:val="000000" w:themeColor="text1"/>
          <w:sz w:val="24"/>
          <w:szCs w:val="24"/>
        </w:rPr>
        <w:t>Bode, Johann Elert</w:t>
      </w:r>
    </w:p>
    <w:p>
      <w:pPr>
        <w:pStyle w:val="Titre1"/>
        <w:spacing w:before="0" w:beforeAutospacing="0" w:after="0" w:afterAutospacing="0" w:line="240" w:lineRule="auto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Astronome allemand (1747 à 1826). Bien qu’il n’ait jamais eu l’occasion de faire des études, il se faisait remarquer déjà à l’âge de 19 ans par son “Introduction à l’astronomie”, un ouvrage qui, après un énorme succès immédiat, a été réédité plusieurs fois.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Plus tard, il a publié deux atlas célestes dont l’un s’est distingué par son grand nombre d’étoiles (17.000) ainsi que plusieurs tables astronomiques.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En 1786, donc à l’âge de 39 ans, il a été nommé directeur de l’observatoire de Berlin.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Son nom est devenu célèbre suite à ses travaux sur les distances entre les </w:t>
      </w:r>
      <w:hyperlink r:id="rId14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planètes</w:t>
        </w:r>
      </w:hyperlink>
      <w:r w:rsidR="00E5594C" w:rsidRPr="00E5594C">
        <w:rPr>
          <w:bCs/>
          <w:color w:val="000000" w:themeColor="text1"/>
        </w:rPr>
        <w:t xml:space="preserve"> à l’intérieur du </w:t>
      </w:r>
      <w:hyperlink r:id="rId15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Système solaire</w:t>
        </w:r>
      </w:hyperlink>
      <w:r w:rsidR="00E5594C" w:rsidRPr="00E5594C">
        <w:rPr>
          <w:bCs/>
          <w:color w:val="000000" w:themeColor="text1"/>
        </w:rPr>
        <w:t xml:space="preserve"> qui, en 1972, ont abouti à la publication de la </w:t>
      </w:r>
      <w:hyperlink r:id="rId16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loi de Titius-Bode</w:t>
        </w:r>
      </w:hyperlink>
      <w:r w:rsidR="00E5594C" w:rsidRPr="00E5594C">
        <w:rPr>
          <w:bCs/>
          <w:color w:val="000000" w:themeColor="text1"/>
        </w:rPr>
        <w:t>.</w:t>
      </w:r>
    </w:p>
    <w:p>
      <w:pPr>
        <w:pStyle w:val="NormalWeb"/>
        <w:spacing w:before="0" w:beforeAutospacing="0" w:after="0" w:afterAutospacing="0"/>
        <w:ind w:left="709" w:hanging="1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Mais malgré tous les efforts, </w:t>
      </w:r>
      <w:hyperlink r:id="rId17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Pallas</w:t>
        </w:r>
      </w:hyperlink>
      <w:r w:rsidR="00E5594C" w:rsidRPr="00E5594C">
        <w:rPr>
          <w:bCs/>
          <w:color w:val="000000" w:themeColor="text1"/>
        </w:rPr>
        <w:t xml:space="preserve">, le deuxième astéroïde, ne se manifesta qu'en 1802.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E5594C" w:rsidRPr="00E5594C">
        <w:rPr>
          <w:bCs/>
          <w:color w:val="000000" w:themeColor="text1"/>
        </w:rPr>
        <w:t xml:space="preserve">Cette fois-ci, ce fut un astronome allemand, </w:t>
      </w:r>
      <w:hyperlink r:id="rId18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Heinrich Wilhelm Olbers</w:t>
        </w:r>
      </w:hyperlink>
      <w:r w:rsidR="00E5594C" w:rsidRPr="00E5594C">
        <w:rPr>
          <w:bCs/>
          <w:color w:val="000000" w:themeColor="text1"/>
        </w:rPr>
        <w:t xml:space="preserve">, qui trouva ce corps si convoité par ses contemporains.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E5594C" w:rsidRPr="00E5594C">
        <w:t xml:space="preserve">Cinq ans plus tard, lors de sa découverte du numéro 4, Vesta, Olbers devrait faire une deuxième apparition dans la presse scientifique de son époque. Entre-temps, deux ans après que Pallas s'était fait connaître, un autre Allemand, </w:t>
      </w:r>
      <w:hyperlink r:id="rId19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Karl Ludwig Harding</w:t>
        </w:r>
      </w:hyperlink>
      <w:r w:rsidR="00E5594C" w:rsidRPr="00E5594C">
        <w:t xml:space="preserve">, était tombé sur </w:t>
      </w:r>
      <w:hyperlink r:id="rId20" w:tgtFrame="astro2" w:history="1">
        <w:r w:rsidR="00E5594C" w:rsidRPr="00E5594C">
          <w:rPr>
            <w:rStyle w:val="Lienhypertexte"/>
            <w:rFonts w:eastAsiaTheme="majorEastAsia"/>
            <w:color w:val="000000" w:themeColor="text1"/>
          </w:rPr>
          <w:t>Junon</w:t>
        </w:r>
      </w:hyperlink>
      <w:r w:rsidR="00E5594C" w:rsidRPr="00E5594C">
        <w:t xml:space="preserve">, le troisième habitant de la ceinture entre Mars et Jupiter. </w:t>
      </w:r>
    </w:p>
    <w:sectPr w:rsidR="00410887" w:rsidSect="005F3A78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BA6A5F">
        <w:separator/>
      </w:r>
    </w:p>
  </w:endnote>
  <w:endnote w:type="continuationSeparator" w:id="1">
    <w:p>
      <w:pPr>
        <w:spacing w:after="0" w:line="240" w:lineRule="auto"/>
      </w:pPr>
      <w:r w:rsidR="00BA6A5F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445C9">
      <w:t>368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BA6A5F">
        <w:separator/>
      </w:r>
    </w:p>
  </w:footnote>
  <w:footnote w:type="continuationSeparator" w:id="1">
    <w:p>
      <w:pPr>
        <w:spacing w:after="0" w:line="240" w:lineRule="auto"/>
      </w:pPr>
      <w:r w:rsidR="00BA6A5F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445C9"/>
    <w:rsid w:val="000924EA"/>
    <w:rsid w:val="00410887"/>
    <w:rsid w:val="005C17E5"/>
    <w:rsid w:val="005F3A78"/>
    <w:rsid w:val="007445C9"/>
    <w:rsid w:val="00BA6A5F"/>
    <w:rsid w:val="00D11A33"/>
    <w:rsid w:val="00E5594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5F3A78"/>
  </w:style>
  <w:style w:type="paragraph" w:styleId="Titre1">
    <w:name w:val="heading 1"/>
    <w:basedOn w:val="Normal"/>
    <w:link w:val="Titre1Car"/>
    <w:uiPriority w:val="9"/>
    <w:qFormat/>
    <w:rsid w:val="00E5594C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559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44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45C9"/>
  </w:style>
  <w:style w:type="paragraph" w:styleId="Pieddepage">
    <w:name w:val="footer"/>
    <w:basedOn w:val="Normal"/>
    <w:link w:val="PieddepageCar"/>
    <w:uiPriority w:val="99"/>
    <w:semiHidden/>
    <w:unhideWhenUsed/>
    <w:rsid w:val="00744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45C9"/>
  </w:style>
  <w:style w:type="paragraph" w:styleId="Textedebulles">
    <w:name w:val="Balloon Text"/>
    <w:basedOn w:val="Normal"/>
    <w:link w:val="TextedebullesCar"/>
    <w:uiPriority w:val="99"/>
    <w:semiHidden/>
    <w:unhideWhenUsed/>
    <w:rsid w:val="00744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5C9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5594C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E559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E5594C"/>
    <w:rPr>
      <w:strike w:val="0"/>
      <w:dstrike w:val="0"/>
      <w:color w:val="66FFFF"/>
      <w:u w:val="none"/>
      <w:effect w:val="none"/>
    </w:rPr>
  </w:style>
  <w:style w:type="character" w:styleId="MachinecrireHTML">
    <w:name w:val="HTML Typewriter"/>
    <w:basedOn w:val="Policepardfaut"/>
    <w:uiPriority w:val="99"/>
    <w:semiHidden/>
    <w:unhideWhenUsed/>
    <w:rsid w:val="00E5594C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iPriority w:val="99"/>
    <w:unhideWhenUsed/>
    <w:rsid w:val="00E5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7295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aconda-2.net/q_z/S007.html" TargetMode="External"/><Relationship Id="rId13" Type="http://schemas.openxmlformats.org/officeDocument/2006/relationships/hyperlink" Target="http://www.anaconda-2.net/a_f/C002.html" TargetMode="External"/><Relationship Id="rId18" Type="http://schemas.openxmlformats.org/officeDocument/2006/relationships/hyperlink" Target="http://www.anaconda-2.net/n_p/O003.html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://www.anaconda-2.net/q_z/S008.html" TargetMode="External"/><Relationship Id="rId12" Type="http://schemas.openxmlformats.org/officeDocument/2006/relationships/hyperlink" Target="http://www.anaconda-2.net/a_f/A012.html" TargetMode="External"/><Relationship Id="rId17" Type="http://schemas.openxmlformats.org/officeDocument/2006/relationships/hyperlink" Target="http://www.anaconda-2.net/n_p/P00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naconda-2.net/g_m/L001.html" TargetMode="External"/><Relationship Id="rId20" Type="http://schemas.openxmlformats.org/officeDocument/2006/relationships/hyperlink" Target="http://www.anaconda-2.net/g_m/J00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naconda-2.net/n_p/P003.html" TargetMode="External"/><Relationship Id="rId11" Type="http://schemas.openxmlformats.org/officeDocument/2006/relationships/hyperlink" Target="http://www.anaconda-2.net/a_f/B002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anaconda-2.net/q_z/S008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naconda-2.net/q_z/U001.html" TargetMode="External"/><Relationship Id="rId19" Type="http://schemas.openxmlformats.org/officeDocument/2006/relationships/hyperlink" Target="http://www.anaconda-2.net/g_m/H004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naconda-2.net/q_z/T004.html" TargetMode="External"/><Relationship Id="rId14" Type="http://schemas.openxmlformats.org/officeDocument/2006/relationships/hyperlink" Target="http://www.anaconda-2.net/n_p/P003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616</Words>
  <Characters>3389</Characters>
  <Application>Microsoft Office Word</Application>
  <DocSecurity>0</DocSecurity>
  <Lines>28</Lines>
  <Paragraphs>7</Paragraphs>
  <ScaleCrop>false</ScaleCrop>
  <Company> 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2006-09-02T15:19:00Z</dcterms:created>
  <dcterms:modified xsi:type="dcterms:W3CDTF">2006-09-04T19:52:00Z</dcterms:modified>
</cp:coreProperties>
</file>