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6405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64055">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D64055">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pStyle w:val="normal0"/>
        <w:spacing w:line="240" w:lineRule="auto"/>
        <w:ind w:firstLine="708"/>
        <w:jc w:val="both"/>
        <w:rPr>
          <w:rFonts w:ascii="Times New Roman" w:hAnsi="Times New Roman"/>
          <w:sz w:val="24"/>
          <w:szCs w:val="24"/>
        </w:rPr>
      </w:pPr>
      <w:r w:rsidR="005605C6">
        <w:rPr>
          <w:rFonts w:ascii="Times New Roman" w:hAnsi="Times New Roman"/>
          <w:sz w:val="24"/>
          <w:szCs w:val="24"/>
        </w:rPr>
        <w:t>La sonde Cassini, emportant la capsule Huygens destinée à atterrir sur Titan, est actuellement en route vers Saturne.</w:t>
      </w:r>
    </w:p>
    <w:p>
      <w:pPr>
        <w:pStyle w:val="normal0"/>
        <w:spacing w:line="240" w:lineRule="auto"/>
        <w:ind w:firstLine="708"/>
        <w:jc w:val="both"/>
        <w:rPr>
          <w:rFonts w:ascii="Times New Roman" w:hAnsi="Times New Roman"/>
          <w:sz w:val="24"/>
          <w:szCs w:val="24"/>
        </w:rPr>
      </w:pPr>
    </w:p>
    <w:p>
      <w:pPr>
        <w:pStyle w:val="normal0"/>
        <w:spacing w:line="240" w:lineRule="auto"/>
        <w:jc w:val="center"/>
        <w:rPr>
          <w:rFonts w:ascii="Times New Roman" w:hAnsi="Times New Roman"/>
          <w:b/>
          <w:sz w:val="24"/>
          <w:szCs w:val="24"/>
        </w:rPr>
      </w:pPr>
      <w:r w:rsidR="00B369BE" w:rsidRPr="00B369BE">
        <w:rPr>
          <w:rFonts w:ascii="Times New Roman" w:hAnsi="Times New Roman"/>
          <w:b/>
          <w:sz w:val="24"/>
          <w:szCs w:val="24"/>
        </w:rPr>
        <w:t>Caractéristiques</w:t>
      </w:r>
    </w:p>
    <w:p>
      <w:pPr>
        <w:pStyle w:val="normal0"/>
        <w:spacing w:line="240" w:lineRule="auto"/>
        <w:jc w:val="center"/>
        <w:rPr>
          <w:rFonts w:ascii="Times New Roman" w:hAnsi="Times New Roman"/>
          <w:b/>
          <w:sz w:val="24"/>
          <w:szCs w:val="24"/>
        </w:rPr>
      </w:pPr>
    </w:p>
    <w:p>
      <w:pPr>
        <w:pStyle w:val="normal0"/>
        <w:spacing w:line="240" w:lineRule="auto"/>
        <w:rPr>
          <w:rFonts w:ascii="Times New Roman" w:hAnsi="Times New Roman"/>
          <w:sz w:val="24"/>
          <w:szCs w:val="24"/>
        </w:rPr>
      </w:pPr>
      <w:r w:rsidR="00B369BE" w:rsidRPr="00B369BE">
        <w:rPr>
          <w:rFonts w:ascii="Times New Roman" w:hAnsi="Times New Roman"/>
          <w:b/>
          <w:sz w:val="24"/>
          <w:szCs w:val="24"/>
        </w:rPr>
        <w:t>Date de la Découverte :</w:t>
      </w:r>
      <w:r w:rsidR="00B369BE">
        <w:rPr>
          <w:rFonts w:ascii="Times New Roman" w:hAnsi="Times New Roman"/>
          <w:b/>
          <w:sz w:val="24"/>
          <w:szCs w:val="24"/>
        </w:rPr>
        <w:t xml:space="preserve"> </w:t>
      </w:r>
      <w:r w:rsidR="00B369BE">
        <w:rPr>
          <w:rFonts w:ascii="Times New Roman" w:hAnsi="Times New Roman"/>
          <w:sz w:val="24"/>
          <w:szCs w:val="24"/>
        </w:rPr>
        <w:t>1655</w:t>
      </w:r>
    </w:p>
    <w:p>
      <w:pPr>
        <w:pStyle w:val="normal0"/>
        <w:spacing w:line="240" w:lineRule="auto"/>
        <w:rPr>
          <w:rFonts w:ascii="Times New Roman" w:hAnsi="Times New Roman"/>
          <w:sz w:val="24"/>
          <w:szCs w:val="24"/>
        </w:rPr>
      </w:pPr>
      <w:r w:rsidR="00B369BE" w:rsidRPr="00B369BE">
        <w:rPr>
          <w:rFonts w:ascii="Times New Roman" w:hAnsi="Times New Roman"/>
          <w:b/>
          <w:sz w:val="24"/>
          <w:szCs w:val="24"/>
        </w:rPr>
        <w:t>Découvert par </w:t>
      </w:r>
      <w:r w:rsidR="00B369BE">
        <w:rPr>
          <w:rFonts w:ascii="Times New Roman" w:hAnsi="Times New Roman"/>
          <w:sz w:val="24"/>
          <w:szCs w:val="24"/>
        </w:rPr>
        <w:t>C. Huygens</w:t>
      </w:r>
    </w:p>
    <w:p>
      <w:pPr>
        <w:pStyle w:val="normal0"/>
        <w:spacing w:line="240" w:lineRule="auto"/>
        <w:rPr>
          <w:rFonts w:ascii="Times New Roman" w:hAnsi="Times New Roman"/>
          <w:b/>
          <w:sz w:val="24"/>
          <w:szCs w:val="24"/>
        </w:rPr>
      </w:pPr>
      <w:r w:rsidR="00B369BE" w:rsidRPr="00B369BE">
        <w:rPr>
          <w:rFonts w:ascii="Times New Roman" w:hAnsi="Times New Roman"/>
          <w:b/>
          <w:sz w:val="24"/>
          <w:szCs w:val="24"/>
        </w:rPr>
        <w:t>Diamètre :</w:t>
      </w:r>
      <w:r w:rsidR="00B369BE">
        <w:rPr>
          <w:rFonts w:ascii="Times New Roman" w:hAnsi="Times New Roman"/>
          <w:b/>
          <w:sz w:val="24"/>
          <w:szCs w:val="24"/>
        </w:rPr>
        <w:t xml:space="preserve"> </w:t>
      </w:r>
      <w:r w:rsidR="00B369BE" w:rsidRPr="00B369BE">
        <w:rPr>
          <w:rFonts w:ascii="Times New Roman" w:hAnsi="Times New Roman"/>
          <w:sz w:val="24"/>
          <w:szCs w:val="24"/>
        </w:rPr>
        <w:t>5 150km</w:t>
      </w:r>
    </w:p>
    <w:p>
      <w:pPr>
        <w:pStyle w:val="normal0"/>
        <w:spacing w:line="240" w:lineRule="auto"/>
        <w:rPr>
          <w:rFonts w:ascii="Times New Roman" w:hAnsi="Times New Roman"/>
          <w:b/>
          <w:sz w:val="24"/>
          <w:szCs w:val="24"/>
        </w:rPr>
      </w:pPr>
      <w:r w:rsidR="00B369BE" w:rsidRPr="00B369BE">
        <w:rPr>
          <w:rFonts w:ascii="Times New Roman" w:hAnsi="Times New Roman"/>
          <w:b/>
          <w:sz w:val="24"/>
          <w:szCs w:val="24"/>
        </w:rPr>
        <w:t>Rayon orbital :</w:t>
      </w:r>
      <w:r w:rsidR="00B369BE">
        <w:rPr>
          <w:rFonts w:ascii="Times New Roman" w:hAnsi="Times New Roman"/>
          <w:b/>
          <w:sz w:val="24"/>
          <w:szCs w:val="24"/>
        </w:rPr>
        <w:t xml:space="preserve"> </w:t>
      </w:r>
      <w:r w:rsidR="00B369BE" w:rsidRPr="00B369BE">
        <w:rPr>
          <w:rFonts w:ascii="Times New Roman" w:hAnsi="Times New Roman"/>
          <w:sz w:val="24"/>
          <w:szCs w:val="24"/>
        </w:rPr>
        <w:t>1 221 900km</w:t>
      </w:r>
    </w:p>
    <w:p>
      <w:pPr>
        <w:pStyle w:val="normal0"/>
        <w:spacing w:line="240" w:lineRule="auto"/>
        <w:rPr>
          <w:rFonts w:ascii="Times New Roman" w:hAnsi="Times New Roman"/>
          <w:b/>
          <w:sz w:val="24"/>
          <w:szCs w:val="24"/>
        </w:rPr>
      </w:pPr>
      <w:r w:rsidR="00B369BE" w:rsidRPr="00B369BE">
        <w:rPr>
          <w:rFonts w:ascii="Times New Roman" w:hAnsi="Times New Roman"/>
          <w:b/>
          <w:sz w:val="24"/>
          <w:szCs w:val="24"/>
        </w:rPr>
        <w:t>Période de révolution :</w:t>
      </w:r>
      <w:r w:rsidR="00B369BE">
        <w:rPr>
          <w:rFonts w:ascii="Times New Roman" w:hAnsi="Times New Roman"/>
          <w:b/>
          <w:sz w:val="24"/>
          <w:szCs w:val="24"/>
        </w:rPr>
        <w:t xml:space="preserve"> </w:t>
      </w:r>
      <w:r w:rsidR="00B369BE" w:rsidRPr="00B369BE">
        <w:rPr>
          <w:rFonts w:ascii="Times New Roman" w:hAnsi="Times New Roman"/>
          <w:sz w:val="24"/>
          <w:szCs w:val="24"/>
        </w:rPr>
        <w:t>15j 22h 41m</w:t>
      </w:r>
    </w:p>
    <w:p>
      <w:pPr>
        <w:pStyle w:val="normal0"/>
        <w:spacing w:line="240" w:lineRule="auto"/>
        <w:rPr>
          <w:rFonts w:ascii="Times New Roman" w:hAnsi="Times New Roman"/>
          <w:b/>
          <w:sz w:val="24"/>
          <w:szCs w:val="24"/>
        </w:rPr>
      </w:pPr>
      <w:r w:rsidR="00B369BE" w:rsidRPr="00B369BE">
        <w:rPr>
          <w:rFonts w:ascii="Times New Roman" w:hAnsi="Times New Roman"/>
          <w:b/>
          <w:sz w:val="24"/>
          <w:szCs w:val="24"/>
        </w:rPr>
        <w:t>Excentricité :</w:t>
      </w:r>
      <w:r w:rsidR="00B369BE">
        <w:rPr>
          <w:rFonts w:ascii="Times New Roman" w:hAnsi="Times New Roman"/>
          <w:b/>
          <w:sz w:val="24"/>
          <w:szCs w:val="24"/>
        </w:rPr>
        <w:t xml:space="preserve"> </w:t>
      </w:r>
      <w:r w:rsidR="00B369BE" w:rsidRPr="00B369BE">
        <w:rPr>
          <w:rFonts w:ascii="Times New Roman" w:hAnsi="Times New Roman"/>
          <w:sz w:val="24"/>
          <w:szCs w:val="24"/>
        </w:rPr>
        <w:t>0.029</w:t>
      </w:r>
    </w:p>
    <w:p>
      <w:pPr>
        <w:pStyle w:val="normal0"/>
        <w:spacing w:line="240" w:lineRule="auto"/>
        <w:rPr>
          <w:rFonts w:ascii="Times New Roman" w:hAnsi="Times New Roman"/>
          <w:b/>
          <w:sz w:val="24"/>
          <w:szCs w:val="24"/>
        </w:rPr>
      </w:pPr>
      <w:r w:rsidR="00B369BE" w:rsidRPr="00B369BE">
        <w:rPr>
          <w:rFonts w:ascii="Times New Roman" w:hAnsi="Times New Roman"/>
          <w:b/>
          <w:sz w:val="24"/>
          <w:szCs w:val="24"/>
        </w:rPr>
        <w:t>Inclinaison (en degrés) :</w:t>
      </w:r>
      <w:r w:rsidR="00B369BE">
        <w:rPr>
          <w:rFonts w:ascii="Times New Roman" w:hAnsi="Times New Roman"/>
          <w:b/>
          <w:sz w:val="24"/>
          <w:szCs w:val="24"/>
        </w:rPr>
        <w:t xml:space="preserve"> </w:t>
      </w:r>
      <w:r w:rsidR="00B369BE" w:rsidRPr="00B369BE">
        <w:rPr>
          <w:rFonts w:ascii="Times New Roman" w:hAnsi="Times New Roman"/>
          <w:sz w:val="24"/>
          <w:szCs w:val="24"/>
        </w:rPr>
        <w:t>1.6</w:t>
      </w:r>
    </w:p>
    <w:p>
      <w:pPr>
        <w:pStyle w:val="normal0"/>
        <w:spacing w:line="240" w:lineRule="auto"/>
        <w:rPr>
          <w:rFonts w:ascii="Times New Roman" w:hAnsi="Times New Roman"/>
          <w:b/>
          <w:sz w:val="24"/>
          <w:szCs w:val="24"/>
        </w:rPr>
      </w:pPr>
      <w:r w:rsidR="00B369BE" w:rsidRPr="00B369BE">
        <w:rPr>
          <w:rFonts w:ascii="Times New Roman" w:hAnsi="Times New Roman"/>
          <w:b/>
          <w:sz w:val="24"/>
          <w:szCs w:val="24"/>
        </w:rPr>
        <w:t>Magnitude visuelle :</w:t>
      </w:r>
      <w:r w:rsidR="00B369BE">
        <w:rPr>
          <w:rFonts w:ascii="Times New Roman" w:hAnsi="Times New Roman"/>
          <w:b/>
          <w:sz w:val="24"/>
          <w:szCs w:val="24"/>
        </w:rPr>
        <w:t xml:space="preserve"> </w:t>
      </w:r>
      <w:r w:rsidR="00B369BE" w:rsidRPr="00B369BE">
        <w:rPr>
          <w:rFonts w:ascii="Times New Roman" w:hAnsi="Times New Roman"/>
          <w:sz w:val="24"/>
          <w:szCs w:val="24"/>
        </w:rPr>
        <w:t>8.4</w:t>
      </w:r>
    </w:p>
    <w:p>
      <w:pPr>
        <w:pStyle w:val="normal0"/>
        <w:spacing w:line="240" w:lineRule="auto"/>
        <w:jc w:val="both"/>
        <w:rPr>
          <w:rFonts w:ascii="Times New Roman" w:hAnsi="Times New Roman"/>
          <w:sz w:val="24"/>
          <w:szCs w:val="24"/>
        </w:rPr>
      </w:pPr>
    </w:p>
    <w:p>
      <w:pPr>
        <w:spacing w:after="0" w:line="240" w:lineRule="auto"/>
        <w:ind w:firstLine="708"/>
        <w:jc w:val="both"/>
        <w:rPr>
          <w:rFonts w:ascii="Times New Roman" w:hAnsi="Times New Roman" w:cs="Times New Roman"/>
          <w:sz w:val="24"/>
          <w:szCs w:val="24"/>
        </w:rPr>
      </w:pPr>
      <w:r w:rsidR="005605C6">
        <w:rPr>
          <w:rFonts w:ascii="Times New Roman" w:hAnsi="Times New Roman" w:cs="Times New Roman"/>
          <w:sz w:val="24"/>
          <w:szCs w:val="24"/>
        </w:rPr>
        <w:t>Clyde William Tombaugh (1906/1997) a découvert Pluton, la neuvième planète du Système solaire, dans l'après-midi du 18 Février 1930 en examinant minutieusement une paire de clichés du ciel profond à l'Observatoire Lowell (Flagstaff, Arizona).</w:t>
      </w:r>
    </w:p>
    <w:p>
      <w:pPr>
        <w:spacing w:after="0" w:line="240" w:lineRule="auto"/>
        <w:ind w:firstLine="708"/>
        <w:jc w:val="both"/>
        <w:rPr>
          <w:rFonts w:ascii="Times New Roman" w:hAnsi="Times New Roman" w:cs="Times New Roman"/>
          <w:sz w:val="24"/>
          <w:szCs w:val="24"/>
        </w:rPr>
      </w:pPr>
      <w:r w:rsidR="005605C6">
        <w:rPr>
          <w:rFonts w:ascii="Times New Roman" w:hAnsi="Times New Roman" w:cs="Times New Roman"/>
          <w:sz w:val="24"/>
          <w:szCs w:val="24"/>
        </w:rPr>
        <w:t xml:space="preserve">Clyde Tombaugh, assistant en charge de photographier systématiquement la région du ciel susceptible d'abriter la planète transneptunienne prévue par Lowell, a exposé des photographies de la constellation des Gémeaux (Gemini) prises sur deux nuits, les 23 et 29 Janvier, en utilisant le télescope de 330mm Abbott Lawrence de l'Observatoire Lowell. </w:t>
      </w:r>
    </w:p>
    <w:p>
      <w:pPr>
        <w:spacing w:after="0" w:line="240" w:lineRule="auto"/>
        <w:ind w:firstLine="708"/>
        <w:jc w:val="both"/>
        <w:rPr>
          <w:rFonts w:ascii="Times New Roman" w:hAnsi="Times New Roman" w:cs="Times New Roman"/>
          <w:sz w:val="24"/>
          <w:szCs w:val="24"/>
        </w:rPr>
      </w:pPr>
      <w:r w:rsidR="005605C6">
        <w:rPr>
          <w:rFonts w:ascii="Times New Roman" w:hAnsi="Times New Roman" w:cs="Times New Roman"/>
          <w:sz w:val="24"/>
          <w:szCs w:val="24"/>
        </w:rPr>
        <w:t>Puis, observant scrupuleusement les procédures de recherche, Tombaugh a soigneusement regardé, à l'aide d'une machine appelée "comparateur", le mouvement des objets capturés sur le film.</w:t>
      </w:r>
    </w:p>
    <w:p>
      <w:pPr>
        <w:spacing w:after="0" w:line="240" w:lineRule="auto"/>
        <w:ind w:firstLine="708"/>
        <w:jc w:val="both"/>
        <w:rPr>
          <w:rFonts w:ascii="Times New Roman" w:hAnsi="Times New Roman" w:cs="Times New Roman"/>
          <w:sz w:val="24"/>
          <w:szCs w:val="24"/>
        </w:rPr>
      </w:pPr>
      <w:r w:rsidR="005605C6">
        <w:rPr>
          <w:rFonts w:ascii="Times New Roman" w:hAnsi="Times New Roman" w:cs="Times New Roman"/>
          <w:sz w:val="24"/>
          <w:szCs w:val="24"/>
        </w:rPr>
        <w:t xml:space="preserve">Le dieu Pluton est, à l'origine chez les Romains, le dieu de la fécondité et de l'abondance des récoltes. </w:t>
      </w:r>
    </w:p>
    <w:p>
      <w:pPr>
        <w:spacing w:after="0" w:line="240" w:lineRule="auto"/>
        <w:ind w:firstLine="708"/>
        <w:jc w:val="both"/>
        <w:rPr>
          <w:rFonts w:ascii="Times New Roman" w:hAnsi="Times New Roman" w:cs="Times New Roman"/>
          <w:sz w:val="24"/>
          <w:szCs w:val="24"/>
        </w:rPr>
      </w:pPr>
      <w:r w:rsidR="005605C6">
        <w:rPr>
          <w:rFonts w:ascii="Times New Roman" w:hAnsi="Times New Roman" w:cs="Times New Roman"/>
          <w:sz w:val="24"/>
          <w:szCs w:val="24"/>
        </w:rPr>
        <w:t>Assimilé au dieu grec Hadès, frère de Zeus (Jupiter), c'est le dieu des mondes souterrains et le maître des enfers.</w:t>
      </w:r>
    </w:p>
    <w:p>
      <w:pPr>
        <w:spacing w:after="0" w:line="240" w:lineRule="auto"/>
        <w:ind w:firstLine="708"/>
        <w:jc w:val="both"/>
        <w:rPr>
          <w:rFonts w:ascii="Times New Roman" w:hAnsi="Times New Roman" w:cs="Times New Roman"/>
          <w:sz w:val="24"/>
          <w:szCs w:val="24"/>
        </w:rPr>
      </w:pPr>
      <w:r w:rsidR="005605C6">
        <w:rPr>
          <w:rFonts w:ascii="Times New Roman" w:hAnsi="Times New Roman" w:cs="Times New Roman"/>
          <w:sz w:val="24"/>
          <w:szCs w:val="24"/>
        </w:rPr>
        <w:t xml:space="preserve">La recherche par l'Observatoire Lowell d'une éventuelle neuvième planète a commencé en 1905, sous l'impulsion du fondateur de l'observatoire, Percival Lowell (1855/1916). </w:t>
      </w:r>
    </w:p>
    <w:p>
      <w:pPr>
        <w:spacing w:after="0" w:line="240" w:lineRule="auto"/>
        <w:ind w:left="709" w:hanging="1"/>
        <w:jc w:val="both"/>
        <w:rPr>
          <w:rFonts w:ascii="Times New Roman" w:hAnsi="Times New Roman" w:cs="Times New Roman"/>
          <w:sz w:val="24"/>
          <w:szCs w:val="24"/>
        </w:rPr>
      </w:pPr>
      <w:r w:rsidR="005605C6">
        <w:rPr>
          <w:rFonts w:ascii="Times New Roman" w:hAnsi="Times New Roman" w:cs="Times New Roman"/>
          <w:sz w:val="24"/>
          <w:szCs w:val="24"/>
        </w:rPr>
        <w:t xml:space="preserve">Lowell étudia surtout Mars et chercha à démontrer l'existence des "canaux". </w:t>
      </w:r>
    </w:p>
    <w:p>
      <w:pPr>
        <w:spacing w:after="0" w:line="240" w:lineRule="auto"/>
        <w:ind w:firstLine="708"/>
        <w:jc w:val="both"/>
        <w:rPr>
          <w:rFonts w:ascii="Times New Roman" w:hAnsi="Times New Roman" w:cs="Times New Roman"/>
          <w:sz w:val="24"/>
          <w:szCs w:val="24"/>
        </w:rPr>
      </w:pPr>
      <w:r w:rsidR="005605C6">
        <w:rPr>
          <w:rFonts w:ascii="Times New Roman" w:hAnsi="Times New Roman" w:cs="Times New Roman"/>
          <w:sz w:val="24"/>
          <w:szCs w:val="24"/>
        </w:rPr>
        <w:t xml:space="preserve">Il envisagea cependant la présence d'une "planète X" au-delà de Neptune, et en indiqua l'orbite probable (1915), d'après certaines perturbations dans le mouvement d'Uranus et de Neptune. </w:t>
      </w:r>
    </w:p>
    <w:p>
      <w:pPr>
        <w:spacing w:after="0" w:line="240" w:lineRule="auto"/>
        <w:ind w:firstLine="708"/>
        <w:jc w:val="both"/>
        <w:rPr>
          <w:rFonts w:ascii="Times New Roman" w:hAnsi="Times New Roman" w:cs="Times New Roman"/>
          <w:sz w:val="24"/>
          <w:szCs w:val="24"/>
        </w:rPr>
      </w:pPr>
      <w:r w:rsidR="005605C6">
        <w:rPr>
          <w:rFonts w:ascii="Times New Roman" w:hAnsi="Times New Roman" w:cs="Times New Roman"/>
          <w:sz w:val="24"/>
          <w:szCs w:val="24"/>
        </w:rPr>
        <w:t>Indépendamment de Percival Lowell, William Henry Pickering (1858/1938) suggéra également l'existence d'une planète inconnue au-delà de Neptune, dont il calcula l'orbite.</w:t>
      </w:r>
    </w:p>
    <w:p>
      <w:pPr>
        <w:spacing w:after="0" w:line="240" w:lineRule="auto"/>
        <w:ind w:firstLine="708"/>
        <w:jc w:val="both"/>
        <w:rPr>
          <w:rFonts w:ascii="Times New Roman" w:hAnsi="Times New Roman" w:cs="Times New Roman"/>
          <w:sz w:val="24"/>
          <w:szCs w:val="24"/>
        </w:rPr>
      </w:pPr>
      <w:r w:rsidR="007430F5">
        <w:rPr>
          <w:rFonts w:ascii="Times New Roman" w:hAnsi="Times New Roman" w:cs="Times New Roman"/>
          <w:sz w:val="24"/>
          <w:szCs w:val="24"/>
        </w:rPr>
        <w:t xml:space="preserve">Photographiée par deux fois en 1915 (le 19 Mars et le 07 Avril) et une nouvelle fois en 1919, sans qu'on l'ait remarquée sur les clichés, Pluton n'a été découverte qu'en 1930 par Clyde Tombaugh à 5° de la position prédite. </w:t>
      </w:r>
    </w:p>
    <w:p>
      <w:pPr>
        <w:spacing w:after="0" w:line="240" w:lineRule="auto"/>
        <w:ind w:firstLine="708"/>
        <w:jc w:val="both"/>
        <w:rPr>
          <w:rFonts w:ascii="Times New Roman" w:hAnsi="Times New Roman" w:cs="Times New Roman"/>
          <w:sz w:val="24"/>
          <w:szCs w:val="24"/>
        </w:rPr>
      </w:pPr>
      <w:r w:rsidR="007430F5">
        <w:rPr>
          <w:rFonts w:ascii="Times New Roman" w:hAnsi="Times New Roman" w:cs="Times New Roman"/>
          <w:sz w:val="24"/>
          <w:szCs w:val="24"/>
        </w:rPr>
        <w:t xml:space="preserve">En fait Pluton était trop petite pour avoir pu perturber Uranus et Neptune (le calcul de ces perturbations, fondé sur des erreurs d'observations, était d'ailleurs faux). </w:t>
      </w:r>
    </w:p>
    <w:p>
      <w:pPr>
        <w:spacing w:after="0" w:line="240" w:lineRule="auto"/>
        <w:ind w:firstLine="708"/>
        <w:jc w:val="both"/>
        <w:rPr>
          <w:rFonts w:ascii="Times New Roman" w:hAnsi="Times New Roman" w:cs="Times New Roman"/>
          <w:sz w:val="24"/>
          <w:szCs w:val="24"/>
        </w:rPr>
      </w:pPr>
    </w:p>
    <w:p/>
    <w:sectPr w:rsidR="000E7741" w:rsidSect="00747CC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11873">
        <w:separator/>
      </w:r>
    </w:p>
  </w:endnote>
  <w:endnote w:type="continuationSeparator" w:id="1">
    <w:p>
      <w:pPr>
        <w:spacing w:after="0" w:line="240" w:lineRule="auto"/>
      </w:pPr>
      <w:r w:rsidR="00E1187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369BE">
      <w:t>343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11873">
        <w:separator/>
      </w:r>
    </w:p>
  </w:footnote>
  <w:footnote w:type="continuationSeparator" w:id="1">
    <w:p>
      <w:pPr>
        <w:spacing w:after="0" w:line="240" w:lineRule="auto"/>
      </w:pPr>
      <w:r w:rsidR="00E1187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D64055"/>
    <w:rsid w:val="000E7741"/>
    <w:rsid w:val="005605C6"/>
    <w:rsid w:val="006540DD"/>
    <w:rsid w:val="007430F5"/>
    <w:rsid w:val="00747CC3"/>
    <w:rsid w:val="00887284"/>
    <w:rsid w:val="00B369BE"/>
    <w:rsid w:val="00BD7D7B"/>
    <w:rsid w:val="00D64055"/>
    <w:rsid w:val="00DF60D2"/>
    <w:rsid w:val="00E11873"/>
    <w:rsid w:val="00E74B8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47CC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basedOn w:val="Normal"/>
    <w:uiPriority w:val="99"/>
    <w:semiHidden/>
    <w:rsid w:val="007430F5"/>
    <w:pPr>
      <w:spacing w:after="0"/>
    </w:pPr>
    <w:rPr>
      <w:rFonts w:ascii="Verdana" w:eastAsia="Times New Roman" w:hAnsi="Verdana" w:cs="Times New Roman"/>
      <w:color w:val="000000"/>
      <w:sz w:val="20"/>
      <w:szCs w:val="20"/>
    </w:rPr>
  </w:style>
  <w:style w:type="paragraph" w:styleId="En-tte">
    <w:name w:val="header"/>
    <w:basedOn w:val="Normal"/>
    <w:link w:val="En-tteCar"/>
    <w:uiPriority w:val="99"/>
    <w:semiHidden/>
    <w:unhideWhenUsed/>
    <w:rsid w:val="00B369B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369BE"/>
  </w:style>
  <w:style w:type="paragraph" w:styleId="Pieddepage">
    <w:name w:val="footer"/>
    <w:basedOn w:val="Normal"/>
    <w:link w:val="PieddepageCar"/>
    <w:uiPriority w:val="99"/>
    <w:semiHidden/>
    <w:unhideWhenUsed/>
    <w:rsid w:val="00B369B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369BE"/>
  </w:style>
  <w:style w:type="paragraph" w:styleId="Textedebulles">
    <w:name w:val="Balloon Text"/>
    <w:basedOn w:val="Normal"/>
    <w:link w:val="TextedebullesCar"/>
    <w:uiPriority w:val="99"/>
    <w:semiHidden/>
    <w:unhideWhenUsed/>
    <w:rsid w:val="00B369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69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15163653">
      <w:bodyDiv w:val="1"/>
      <w:marLeft w:val="0"/>
      <w:marRight w:val="0"/>
      <w:marTop w:val="0"/>
      <w:marBottom w:val="0"/>
      <w:divBdr>
        <w:top w:val="none" w:sz="0" w:space="0" w:color="auto"/>
        <w:left w:val="none" w:sz="0" w:space="0" w:color="auto"/>
        <w:bottom w:val="none" w:sz="0" w:space="0" w:color="auto"/>
        <w:right w:val="none" w:sz="0" w:space="0" w:color="auto"/>
      </w:divBdr>
    </w:div>
    <w:div w:id="1086539528">
      <w:bodyDiv w:val="1"/>
      <w:marLeft w:val="0"/>
      <w:marRight w:val="0"/>
      <w:marTop w:val="0"/>
      <w:marBottom w:val="0"/>
      <w:divBdr>
        <w:top w:val="none" w:sz="0" w:space="0" w:color="auto"/>
        <w:left w:val="none" w:sz="0" w:space="0" w:color="auto"/>
        <w:bottom w:val="none" w:sz="0" w:space="0" w:color="auto"/>
        <w:right w:val="none" w:sz="0" w:space="0" w:color="auto"/>
      </w:divBdr>
    </w:div>
    <w:div w:id="159254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370</Words>
  <Characters>2039</Characters>
  <Application>Microsoft Office Word</Application>
  <DocSecurity>0</DocSecurity>
  <Lines>16</Lines>
  <Paragraphs>4</Paragraphs>
  <ScaleCrop>false</ScaleCrop>
  <Company> </Company>
  <LinksUpToDate>false</LinksUpToDate>
  <CharactersWithSpaces>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2006-09-01T08:54:00Z</dcterms:created>
  <dcterms:modified xsi:type="dcterms:W3CDTF">2006-09-04T18:16:00Z</dcterms:modified>
</cp:coreProperties>
</file>