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71FC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71FCC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571FCC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E53B45" w:rsidRPr="0084194A">
        <w:rPr>
          <w:rFonts w:ascii="Times New Roman" w:hAnsi="Times New Roman" w:cs="Times New Roman"/>
          <w:sz w:val="24"/>
          <w:szCs w:val="24"/>
        </w:rPr>
        <w:t xml:space="preserve">Avec une situation stratégique à l'entrée de la vallée fertile du Mur Graz fut souvent assiégé sans succès: par les </w:t>
      </w:r>
      <w:hyperlink r:id="rId7" w:tooltip="Hongri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Hongrois</w:t>
        </w:r>
      </w:hyperlink>
      <w:r w:rsidR="00E53B45" w:rsidRPr="0084194A">
        <w:rPr>
          <w:rFonts w:ascii="Times New Roman" w:hAnsi="Times New Roman" w:cs="Times New Roman"/>
          <w:sz w:val="24"/>
          <w:szCs w:val="24"/>
        </w:rPr>
        <w:t xml:space="preserve"> sous </w:t>
      </w:r>
      <w:hyperlink r:id="rId8" w:tooltip="Matthias Corvinus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Matthias Corvinus</w:t>
        </w:r>
      </w:hyperlink>
      <w:r w:rsidR="00E53B45" w:rsidRPr="0084194A">
        <w:rPr>
          <w:rFonts w:ascii="Times New Roman" w:hAnsi="Times New Roman" w:cs="Times New Roman"/>
          <w:sz w:val="24"/>
          <w:szCs w:val="24"/>
        </w:rPr>
        <w:t xml:space="preserve"> en 1481, et par les Ottomans turques en 1529 et 1532.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Le </w:t>
      </w:r>
      <w:r w:rsidR="00E53B45" w:rsidRPr="0084194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Mysterium Cosmographicum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</w:t>
      </w:r>
      <w:hyperlink r:id="rId9" w:tooltip="1596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1596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il publie son premier ouvrage, </w:t>
      </w:r>
      <w:r w:rsidR="00E53B45" w:rsidRPr="008419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Mysterium Cosmographicum</w:t>
      </w: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fruit de ses premières recherches sur la </w:t>
      </w:r>
      <w:hyperlink r:id="rId10" w:tooltip="Structu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structure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l'</w:t>
      </w:r>
      <w:hyperlink r:id="rId11" w:tooltip="Univers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Univers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Il voit dans les lois qui régissent les mouvements des planètes, un message divin adressé à l'Homme. Dans ce </w:t>
      </w:r>
      <w:hyperlink r:id="rId12" w:tooltip="Livre (document)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livre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>, où il affirme sa position copernicienne, il se donne pour objectif de répondre à trois questions portant sur le nombre de planètes, leurs distances au Soleil et enfin leurs vitesses.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Dans son livre, il développe une </w:t>
      </w:r>
      <w:hyperlink r:id="rId13" w:tooltip="Théori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théorie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</w:t>
      </w:r>
      <w:hyperlink r:id="rId14" w:tooltip="Polyèd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polyèdres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réguliers permettant de construire un modèle de l'Univers. Kepler remarqua que dans les </w:t>
      </w:r>
      <w:hyperlink r:id="rId15" w:tooltip="Six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six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6" w:tooltip="Sphè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sphères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représentant les </w:t>
      </w:r>
      <w:hyperlink r:id="rId17" w:tooltip="Orbit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orbites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six </w:t>
      </w:r>
      <w:hyperlink r:id="rId18" w:tooltip="Planèt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planètes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connues à l'époque (de </w:t>
      </w:r>
      <w:hyperlink r:id="rId19" w:tooltip="Mercure (planète)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Mercure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</w:t>
      </w:r>
      <w:hyperlink r:id="rId20" w:tooltip="Saturne (planète)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Saturne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pouvaient être contenus les cinq </w:t>
      </w:r>
      <w:hyperlink r:id="rId21" w:tooltip="Polyèd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solides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hyperlink r:id="rId22" w:tooltip="Platon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Platon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Les solides de Platon étant des polyèdres réguliers, ils étaient parfaits et s'accordaient bien avec la création divine.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</w:t>
      </w:r>
      <w:hyperlink r:id="rId23" w:tooltip="Sphè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sphère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étant le sixième solide parfait nécessaire à son modèle, elle correspondait au </w:t>
      </w:r>
      <w:hyperlink r:id="rId24" w:tooltip="Paradis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paradis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Les cinq premiers objets à faces régulières représentaient la </w:t>
      </w:r>
      <w:hyperlink r:id="rId25" w:tooltip="Dynamiqu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dynamique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l'</w:t>
      </w:r>
      <w:hyperlink r:id="rId26" w:tooltip="Univers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Univers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(le mouvement des planètes).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nombre de ces solides permettait d'ailleurs d'expliquer le </w:t>
      </w:r>
      <w:hyperlink r:id="rId27" w:tooltip="Nomb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nombre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 planètes. Chacun d'eux était circonscrit dans une sphère, elle-même circonscrite dans le polyèdre suivant, lui-même circonscrit dans une sphère, et ainsi de suite. Ainsi à Saturne était associé le </w:t>
      </w:r>
      <w:hyperlink r:id="rId28" w:tooltip="Cub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cube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à Jupiter le </w:t>
      </w:r>
      <w:hyperlink r:id="rId29" w:tooltip="Tétraèd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tétraèdre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à Mars le </w:t>
      </w:r>
      <w:hyperlink r:id="rId30" w:tooltip="Dodécaèd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dodécaèdre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>, à Venus l'</w:t>
      </w:r>
      <w:hyperlink r:id="rId31" w:tooltip="Icosaèd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icosaèdre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à Mercure l'</w:t>
      </w:r>
      <w:hyperlink r:id="rId32" w:tooltip="Octaèd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octaèdre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La </w:t>
      </w:r>
      <w:hyperlink r:id="rId33" w:tooltip="Ter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Terre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que </w:t>
      </w:r>
      <w:hyperlink r:id="rId34" w:tooltip="Dieu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Dieu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avait </w:t>
      </w:r>
      <w:r w:rsidR="0084194A">
        <w:rPr>
          <w:rFonts w:ascii="Times New Roman" w:hAnsi="Times New Roman" w:cs="Times New Roman"/>
          <w:color w:val="000000" w:themeColor="text1"/>
          <w:sz w:val="24"/>
          <w:szCs w:val="24"/>
        </w:rPr>
        <w:t>choisi</w:t>
      </w: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refléter son </w:t>
      </w:r>
      <w:hyperlink r:id="rId35" w:tooltip="Imag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image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marquait la séparation de deux groupes de ces </w:t>
      </w:r>
      <w:hyperlink r:id="rId36" w:tooltip="Polyèdre régulier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solides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Kepler dut également revoir certains détails du modèle copernicien. Ce dernier place le centre des orbites circulaires des planètes non pas sur le </w:t>
      </w:r>
      <w:hyperlink r:id="rId37" w:tooltip="Soleil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Soleil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mais un peu en écart afin de s'accorder à peu près avec les mesures. Pour Kepler, le modèle doit rester simple et tenir de la perfection divine.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Or, un point situé à côté du Soleil comme centre des trajectoires est impensable ! Kepler s'était rendu compte lors de ses calculs, que les orbites circulaires des planètes présentaient des </w:t>
      </w:r>
      <w:hyperlink r:id="rId38" w:tooltip="Excentricité orbital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excentricités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lorsqu'on prenait le Soleil pour centre, et qu'elles étaient plutôt </w:t>
      </w:r>
      <w:hyperlink r:id="rId39" w:tooltip="Ellipse (mathématiques)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elliptiques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>. Il en tint compte dans la construction de son modèle en affectant aux sphères une certaine épaisseur, proportionnelle à l'excentricité remarquée, dans laquelle était contenue la trajectoire de la planète correspondante.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Reste la question des </w:t>
      </w:r>
      <w:hyperlink r:id="rId40" w:tooltip="Vitess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vitesses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Pour les expliquer, il attribue au Soleil une vertu qui induit le mouvement des planètes. Il compare celle-ci avec la </w:t>
      </w:r>
      <w:hyperlink r:id="rId41" w:tooltip="Lumière" w:history="1">
        <w:r w:rsidR="00E53B45" w:rsidRPr="0084194A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lumière</w:t>
        </w:r>
      </w:hyperlink>
      <w:r w:rsidR="00E53B45" w:rsidRPr="008419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qui diminue d'intensité en fonction du carré de la distance.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53B45" w:rsidRPr="0084194A">
        <w:rPr>
          <w:rFonts w:ascii="Times New Roman" w:hAnsi="Times New Roman" w:cs="Times New Roman"/>
          <w:sz w:val="24"/>
          <w:szCs w:val="24"/>
        </w:rPr>
        <w:t>En revanche, cette force ne se répartirait pas de façon sphérique comme la lumière émise, mais n'agirait que sur un plan, propre à chaque planète. Il en déduit alors que cette force diminue de façon inversement proportionnelle à la distance, et non pas en fonction du carré de la distance comme l'intensité lumineuse. Cette loi était cependant erronée et il lui fallut plus de vingt ans pour la rectifier.</w:t>
      </w:r>
    </w:p>
    <w:sectPr w:rsidR="00C205C6" w:rsidRPr="0084194A" w:rsidSect="00C8652E">
      <w:footerReference w:type="defaul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F5C54">
        <w:separator/>
      </w:r>
    </w:p>
  </w:endnote>
  <w:endnote w:type="continuationSeparator" w:id="1">
    <w:p>
      <w:pPr>
        <w:spacing w:after="0" w:line="240" w:lineRule="auto"/>
      </w:pPr>
      <w:r w:rsidR="001F5C5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571FCC">
      <w:t>247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F5C54">
        <w:separator/>
      </w:r>
    </w:p>
  </w:footnote>
  <w:footnote w:type="continuationSeparator" w:id="1">
    <w:p>
      <w:pPr>
        <w:spacing w:after="0" w:line="240" w:lineRule="auto"/>
      </w:pPr>
      <w:r w:rsidR="001F5C54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0D2054"/>
    <w:multiLevelType w:val="multilevel"/>
    <w:tmpl w:val="FB0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4B48AF"/>
    <w:multiLevelType w:val="multilevel"/>
    <w:tmpl w:val="5440AB7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0C6622"/>
    <w:multiLevelType w:val="multilevel"/>
    <w:tmpl w:val="FD0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813E15"/>
    <w:multiLevelType w:val="multilevel"/>
    <w:tmpl w:val="CB18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71FCC"/>
    <w:rsid w:val="001F5C54"/>
    <w:rsid w:val="00333A4C"/>
    <w:rsid w:val="00571FCC"/>
    <w:rsid w:val="0084194A"/>
    <w:rsid w:val="00C205C6"/>
    <w:rsid w:val="00C8652E"/>
    <w:rsid w:val="00CF33DC"/>
    <w:rsid w:val="00E53B4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C8652E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71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71FCC"/>
  </w:style>
  <w:style w:type="paragraph" w:styleId="Pieddepage">
    <w:name w:val="footer"/>
    <w:basedOn w:val="Normal"/>
    <w:link w:val="PieddepageCar"/>
    <w:uiPriority w:val="99"/>
    <w:semiHidden/>
    <w:unhideWhenUsed/>
    <w:rsid w:val="00571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71FCC"/>
  </w:style>
  <w:style w:type="paragraph" w:styleId="Textedebulles">
    <w:name w:val="Balloon Text"/>
    <w:basedOn w:val="Normal"/>
    <w:link w:val="TextedebullesCar"/>
    <w:uiPriority w:val="99"/>
    <w:semiHidden/>
    <w:unhideWhenUsed/>
    <w:rsid w:val="0057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1FC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E53B45"/>
    <w:rPr>
      <w:strike w:val="0"/>
      <w:dstrike w:val="0"/>
      <w:color w:val="002BB8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E53B4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53B45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E53B45"/>
    <w:pPr>
      <w:ind w:left="720"/>
      <w:contextualSpacing/>
    </w:pPr>
  </w:style>
  <w:style w:type="character" w:customStyle="1" w:styleId="romain1">
    <w:name w:val="romain1"/>
    <w:basedOn w:val="Policepardfaut"/>
    <w:rsid w:val="00E53B45"/>
    <w:rPr>
      <w:smallCaps/>
    </w:rPr>
  </w:style>
  <w:style w:type="character" w:customStyle="1" w:styleId="citecrochet">
    <w:name w:val="cite_crochet"/>
    <w:basedOn w:val="Policepardfaut"/>
    <w:rsid w:val="00E53B45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66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/index.php?title=Matthias_Corvinus&amp;action=edit" TargetMode="External"/><Relationship Id="rId13" Type="http://schemas.openxmlformats.org/officeDocument/2006/relationships/hyperlink" Target="http://fr.wikipedia.org/wiki/Th%C3%A9orie" TargetMode="External"/><Relationship Id="rId18" Type="http://schemas.openxmlformats.org/officeDocument/2006/relationships/hyperlink" Target="http://fr.wikipedia.org/wiki/Plan%C3%A8te" TargetMode="External"/><Relationship Id="rId26" Type="http://schemas.openxmlformats.org/officeDocument/2006/relationships/hyperlink" Target="http://fr.wikipedia.org/wiki/Univers" TargetMode="External"/><Relationship Id="rId39" Type="http://schemas.openxmlformats.org/officeDocument/2006/relationships/hyperlink" Target="http://fr.wikipedia.org/wiki/Ellipse_%28math%C3%A9matiques%2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Poly%C3%A8dre" TargetMode="External"/><Relationship Id="rId34" Type="http://schemas.openxmlformats.org/officeDocument/2006/relationships/hyperlink" Target="http://fr.wikipedia.org/wiki/Dieu" TargetMode="External"/><Relationship Id="rId42" Type="http://schemas.openxmlformats.org/officeDocument/2006/relationships/footer" Target="footer1.xml"/><Relationship Id="rId7" Type="http://schemas.openxmlformats.org/officeDocument/2006/relationships/hyperlink" Target="http://fr.wikipedia.org/wiki/Hongrie" TargetMode="External"/><Relationship Id="rId12" Type="http://schemas.openxmlformats.org/officeDocument/2006/relationships/hyperlink" Target="http://fr.wikipedia.org/wiki/Livre_%28document%29" TargetMode="External"/><Relationship Id="rId17" Type="http://schemas.openxmlformats.org/officeDocument/2006/relationships/hyperlink" Target="http://fr.wikipedia.org/wiki/Orbite" TargetMode="External"/><Relationship Id="rId25" Type="http://schemas.openxmlformats.org/officeDocument/2006/relationships/hyperlink" Target="http://fr.wikipedia.org/wiki/Dynamique" TargetMode="External"/><Relationship Id="rId33" Type="http://schemas.openxmlformats.org/officeDocument/2006/relationships/hyperlink" Target="http://fr.wikipedia.org/wiki/Terre" TargetMode="External"/><Relationship Id="rId38" Type="http://schemas.openxmlformats.org/officeDocument/2006/relationships/hyperlink" Target="http://fr.wikipedia.org/wiki/Excentricit%C3%A9_orbitale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Sph%C3%A8re" TargetMode="External"/><Relationship Id="rId20" Type="http://schemas.openxmlformats.org/officeDocument/2006/relationships/hyperlink" Target="http://fr.wikipedia.org/wiki/Saturne_%28plan%C3%A8te%29" TargetMode="External"/><Relationship Id="rId29" Type="http://schemas.openxmlformats.org/officeDocument/2006/relationships/hyperlink" Target="http://fr.wikipedia.org/wiki/T%C3%A9tra%C3%A8dre" TargetMode="External"/><Relationship Id="rId41" Type="http://schemas.openxmlformats.org/officeDocument/2006/relationships/hyperlink" Target="http://fr.wikipedia.org/wiki/Lumi%C3%A8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Univers" TargetMode="External"/><Relationship Id="rId24" Type="http://schemas.openxmlformats.org/officeDocument/2006/relationships/hyperlink" Target="http://fr.wikipedia.org/wiki/Paradis" TargetMode="External"/><Relationship Id="rId32" Type="http://schemas.openxmlformats.org/officeDocument/2006/relationships/hyperlink" Target="http://fr.wikipedia.org/wiki/Octa%C3%A8dre" TargetMode="External"/><Relationship Id="rId37" Type="http://schemas.openxmlformats.org/officeDocument/2006/relationships/hyperlink" Target="http://fr.wikipedia.org/wiki/Soleil" TargetMode="External"/><Relationship Id="rId40" Type="http://schemas.openxmlformats.org/officeDocument/2006/relationships/hyperlink" Target="http://fr.wikipedia.org/wiki/Vitess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iki/Six" TargetMode="External"/><Relationship Id="rId23" Type="http://schemas.openxmlformats.org/officeDocument/2006/relationships/hyperlink" Target="http://fr.wikipedia.org/wiki/Sph%C3%A8re" TargetMode="External"/><Relationship Id="rId28" Type="http://schemas.openxmlformats.org/officeDocument/2006/relationships/hyperlink" Target="http://fr.wikipedia.org/wiki/Cube" TargetMode="External"/><Relationship Id="rId36" Type="http://schemas.openxmlformats.org/officeDocument/2006/relationships/hyperlink" Target="http://fr.wikipedia.org/wiki/Poly%C3%A8dre_r%C3%A9gulier" TargetMode="External"/><Relationship Id="rId10" Type="http://schemas.openxmlformats.org/officeDocument/2006/relationships/hyperlink" Target="http://fr.wikipedia.org/wiki/Structure" TargetMode="External"/><Relationship Id="rId19" Type="http://schemas.openxmlformats.org/officeDocument/2006/relationships/hyperlink" Target="http://fr.wikipedia.org/wiki/Mercure_%28plan%C3%A8te%29" TargetMode="External"/><Relationship Id="rId31" Type="http://schemas.openxmlformats.org/officeDocument/2006/relationships/hyperlink" Target="http://fr.wikipedia.org/wiki/Icosa%C3%A8dre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1596" TargetMode="External"/><Relationship Id="rId14" Type="http://schemas.openxmlformats.org/officeDocument/2006/relationships/hyperlink" Target="http://fr.wikipedia.org/wiki/Poly%C3%A8dre" TargetMode="External"/><Relationship Id="rId22" Type="http://schemas.openxmlformats.org/officeDocument/2006/relationships/hyperlink" Target="http://fr.wikipedia.org/wiki/Platon" TargetMode="External"/><Relationship Id="rId27" Type="http://schemas.openxmlformats.org/officeDocument/2006/relationships/hyperlink" Target="http://fr.wikipedia.org/wiki/Nombre" TargetMode="External"/><Relationship Id="rId30" Type="http://schemas.openxmlformats.org/officeDocument/2006/relationships/hyperlink" Target="http://fr.wikipedia.org/wiki/Dod%C3%A9ca%C3%A8dre" TargetMode="External"/><Relationship Id="rId35" Type="http://schemas.openxmlformats.org/officeDocument/2006/relationships/hyperlink" Target="http://fr.wikipedia.org/wiki/Imag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885</Words>
  <Characters>4870</Characters>
  <Application>Microsoft Office Word</Application>
  <DocSecurity>0</DocSecurity>
  <Lines>40</Lines>
  <Paragraphs>11</Paragraphs>
  <ScaleCrop>false</ScaleCrop>
  <Company> 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2006-08-22T14:21:00Z</dcterms:created>
  <dcterms:modified xsi:type="dcterms:W3CDTF">2006-08-24T14:24:00Z</dcterms:modified>
</cp:coreProperties>
</file>