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675C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675CE">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675CE">
        <w:rPr>
          <w:rFonts w:ascii="Times New Roman" w:hAnsi="Times New Roman" w:cs="Times New Roman"/>
          <w:i/>
          <w:sz w:val="24"/>
          <w:szCs w:val="24"/>
        </w:rPr>
        <w:t xml:space="preserve">Les explications de la NASA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Sans vouloir discuter des règles de prédiction aussi variées que contradictoires, quand elles ne sont pas ornées de réticences qui permettent à leurs auteurs d'avoir toujours raison devant les événements, nous pouvons dire que les longues suites d'observations, enregistrées depuis plus d'un siècle, jour par jour, par les services météorologiques, n'ont pas permis d'établir un lien entre le mouvement de la Lune et les phénomènes météorologiques.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D'ailleurs, la phase de la Lune est la même à la fois sur toute la Terre, tandis qu'une dépression cyclonale peut mettre cinq jours pour se déplacer du Nord de l'Ecosse jusqu'au fond de la Baltique, entraînant des variations diverses sur toute la France.</w:t>
      </w:r>
    </w:p>
    <w:p>
      <w:pPr>
        <w:spacing w:after="0" w:line="240" w:lineRule="auto"/>
        <w:jc w:val="both"/>
        <w:rPr>
          <w:rFonts w:ascii="Times New Roman" w:hAnsi="Times New Roman" w:cs="Times New Roman"/>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D675CE" w:rsidRPr="00900113">
        <w:rPr>
          <w:rFonts w:ascii="Times New Roman" w:hAnsi="Times New Roman" w:cs="Times New Roman"/>
          <w:bCs/>
          <w:color w:val="000000" w:themeColor="text1"/>
          <w:sz w:val="24"/>
          <w:szCs w:val="24"/>
          <w:u w:val="single"/>
        </w:rPr>
        <w:t>La Lune rousse.</w:t>
      </w:r>
    </w:p>
    <w:p>
      <w:pPr>
        <w:spacing w:after="0" w:line="240" w:lineRule="auto"/>
        <w:ind w:left="709"/>
        <w:rPr>
          <w:rFonts w:ascii="Times New Roman" w:hAnsi="Times New Roman" w:cs="Times New Roman"/>
          <w:bCs/>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Pourtant, on ne peut nier que si la Lune brille dans le ciel du mois de mai, il y a des chances pour que les jeunes pousses de vignes ou de pommes de terre soient gelées le matin.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On dit que la Lune les a roussies. Il y a là une concordance indiscutable, mais non une relation de cause à effet.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Si la lune brille, c'est que le ciel est sans nuages, et que rien ne s'oppose au refroidissement nocturne. Le même phénomène se produira aussi bien au moment de la nouvelle lune, si le ciel est clair, bien que la Lune ne paraisse pas.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Il se produirait aussi au mois de mars dans les mêmes conditions, mais alors la Lune ne roussit pas les jeunes pousses parce que la végétation n'est pas encore partie.</w:t>
      </w:r>
    </w:p>
    <w:p>
      <w:pPr>
        <w:spacing w:after="0" w:line="240" w:lineRule="auto"/>
        <w:jc w:val="both"/>
        <w:rPr>
          <w:rFonts w:ascii="Times New Roman" w:hAnsi="Times New Roman" w:cs="Times New Roman"/>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D675CE" w:rsidRPr="00900113">
        <w:rPr>
          <w:rFonts w:ascii="Times New Roman" w:hAnsi="Times New Roman" w:cs="Times New Roman"/>
          <w:bCs/>
          <w:color w:val="000000" w:themeColor="text1"/>
          <w:sz w:val="24"/>
          <w:szCs w:val="24"/>
          <w:u w:val="single"/>
        </w:rPr>
        <w:t>La Lune et la végétation.</w:t>
      </w:r>
    </w:p>
    <w:p>
      <w:pPr>
        <w:spacing w:after="0" w:line="240" w:lineRule="auto"/>
        <w:ind w:left="709"/>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Le nombre des méfaits attribués à la Lune, surtout à la campagne, formerait une longue liste, ainsi que les règles que certains cultivateurs croient devoir suivre pour éviter des catastrophes. Il faut mettre le vin en bouteilles en Lune décroissante, semer les pommes de terre en Lune croissante, etc. Ces règles varient d'ailleurs d'une région à l'autre, résultats, en général, d'observations hâtivement généralisées, et insuffisamment contrôlées.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Il ne s'agit pas de nier systématiquement des faits qui se sont peut être produits, et qui mériteraient une étude approfondie. Mais, jusqu'à présent, la science agronomique, qui a fait des progrès considérables depuis un siècle, n'a pu les homologuer. Soyons cependant modestes; la Lune n'a peut-être pas révélé toutes ses actions et la sagesse de Hamlet est profonde quand il dit :</w:t>
      </w:r>
    </w:p>
    <w:p>
      <w:pPr>
        <w:spacing w:after="0" w:line="240" w:lineRule="auto"/>
        <w:jc w:val="center"/>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w:t>
      </w:r>
      <w:r w:rsidR="00D675CE">
        <w:rPr>
          <w:rStyle w:val="Accentuation"/>
          <w:rFonts w:ascii="Times New Roman" w:hAnsi="Times New Roman" w:cs="Times New Roman"/>
          <w:color w:val="000000" w:themeColor="text1"/>
          <w:sz w:val="24"/>
          <w:szCs w:val="24"/>
        </w:rPr>
        <w:t xml:space="preserve"> Il y a plus de choses dans le Ciel et sur la Terre que n'en peut contenir notre philosophie. </w:t>
      </w:r>
      <w:r w:rsidR="00D675CE">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ab/>
        <w:t xml:space="preserve">Il serait peut-être temps de parler aussi de l’éternel homme qui est immortel mais qui cache bien des secrets que je vais tenter d’éclaircir. </w:t>
      </w:r>
    </w:p>
    <w:p>
      <w:pPr>
        <w:spacing w:after="0" w:line="240" w:lineRule="auto"/>
        <w:ind w:firstLine="708"/>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Je veux bien sur parler de Neil A</w:t>
      </w:r>
      <w:r w:rsidR="006314F3">
        <w:rPr>
          <w:rFonts w:ascii="Times New Roman" w:hAnsi="Times New Roman" w:cs="Times New Roman"/>
          <w:color w:val="000000" w:themeColor="text1"/>
          <w:sz w:val="24"/>
          <w:szCs w:val="24"/>
        </w:rPr>
        <w:t>r</w:t>
      </w:r>
      <w:r w:rsidR="00D675CE">
        <w:rPr>
          <w:rFonts w:ascii="Times New Roman" w:hAnsi="Times New Roman" w:cs="Times New Roman"/>
          <w:color w:val="000000" w:themeColor="text1"/>
          <w:sz w:val="24"/>
          <w:szCs w:val="24"/>
        </w:rPr>
        <w:t>mst</w:t>
      </w:r>
      <w:r w:rsidR="006314F3">
        <w:rPr>
          <w:rFonts w:ascii="Times New Roman" w:hAnsi="Times New Roman" w:cs="Times New Roman"/>
          <w:color w:val="000000" w:themeColor="text1"/>
          <w:sz w:val="24"/>
          <w:szCs w:val="24"/>
        </w:rPr>
        <w:t>r</w:t>
      </w:r>
      <w:r w:rsidR="00FE30D7">
        <w:rPr>
          <w:rFonts w:ascii="Times New Roman" w:hAnsi="Times New Roman" w:cs="Times New Roman"/>
          <w:color w:val="000000" w:themeColor="text1"/>
          <w:sz w:val="24"/>
          <w:szCs w:val="24"/>
        </w:rPr>
        <w:t>ong, une méga star étant le premier homme ayant marché</w:t>
      </w:r>
      <w:r w:rsidR="00D675CE">
        <w:rPr>
          <w:rFonts w:ascii="Times New Roman" w:hAnsi="Times New Roman" w:cs="Times New Roman"/>
          <w:color w:val="000000" w:themeColor="text1"/>
          <w:sz w:val="24"/>
          <w:szCs w:val="24"/>
        </w:rPr>
        <w:t xml:space="preserve"> sur la Lune d’après les ru</w:t>
      </w:r>
      <w:r w:rsidR="00FE30D7">
        <w:rPr>
          <w:rFonts w:ascii="Times New Roman" w:hAnsi="Times New Roman" w:cs="Times New Roman"/>
          <w:color w:val="000000" w:themeColor="text1"/>
          <w:sz w:val="24"/>
          <w:szCs w:val="24"/>
        </w:rPr>
        <w:t>meurs que tout un peuple entend</w:t>
      </w:r>
      <w:r w:rsidR="00D675CE">
        <w:rPr>
          <w:rFonts w:ascii="Times New Roman" w:hAnsi="Times New Roman" w:cs="Times New Roman"/>
          <w:color w:val="000000" w:themeColor="text1"/>
          <w:sz w:val="24"/>
          <w:szCs w:val="24"/>
        </w:rPr>
        <w:t xml:space="preserve"> au quotidien. </w:t>
      </w:r>
    </w:p>
    <w:p>
      <w:pPr>
        <w:spacing w:after="0" w:line="240" w:lineRule="auto"/>
        <w:ind w:left="709"/>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Mais cela est-il réellement le cas ? </w:t>
      </w:r>
    </w:p>
    <w:p>
      <w:pPr>
        <w:spacing w:after="0" w:line="240" w:lineRule="auto"/>
        <w:ind w:left="709"/>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Qui était réellement Neil A</w:t>
      </w:r>
      <w:r w:rsidR="006314F3">
        <w:rPr>
          <w:rFonts w:ascii="Times New Roman" w:hAnsi="Times New Roman" w:cs="Times New Roman"/>
          <w:color w:val="000000" w:themeColor="text1"/>
          <w:sz w:val="24"/>
          <w:szCs w:val="24"/>
        </w:rPr>
        <w:t>r</w:t>
      </w:r>
      <w:r w:rsidR="00D675CE">
        <w:rPr>
          <w:rFonts w:ascii="Times New Roman" w:hAnsi="Times New Roman" w:cs="Times New Roman"/>
          <w:color w:val="000000" w:themeColor="text1"/>
          <w:sz w:val="24"/>
          <w:szCs w:val="24"/>
        </w:rPr>
        <w:t xml:space="preserve">mstrong et pourquoi tant de mystères sur son passé ? </w:t>
      </w:r>
    </w:p>
    <w:p>
      <w:pPr>
        <w:spacing w:after="0" w:line="240" w:lineRule="auto"/>
        <w:ind w:left="709"/>
        <w:jc w:val="both"/>
        <w:rPr>
          <w:rFonts w:ascii="Times New Roman" w:hAnsi="Times New Roman" w:cs="Times New Roman"/>
          <w:color w:val="000000" w:themeColor="text1"/>
          <w:sz w:val="24"/>
          <w:szCs w:val="24"/>
        </w:rPr>
      </w:pPr>
      <w:r w:rsidR="00D675CE">
        <w:rPr>
          <w:rFonts w:ascii="Times New Roman" w:hAnsi="Times New Roman" w:cs="Times New Roman"/>
          <w:color w:val="000000" w:themeColor="text1"/>
          <w:sz w:val="24"/>
          <w:szCs w:val="24"/>
        </w:rPr>
        <w:t xml:space="preserve">Il est temps de faire la lumière sur ce qui est assombri et de revoir ce cas à la loupe. </w:t>
      </w:r>
    </w:p>
    <w:p>
      <w:pPr>
        <w:spacing w:after="0" w:line="240" w:lineRule="auto"/>
        <w:ind w:firstLine="708"/>
        <w:jc w:val="both"/>
        <w:rPr>
          <w:rFonts w:ascii="Times New Roman" w:hAnsi="Times New Roman" w:cs="Times New Roman"/>
          <w:color w:val="000000" w:themeColor="text1"/>
          <w:sz w:val="24"/>
          <w:szCs w:val="24"/>
        </w:rPr>
      </w:pPr>
    </w:p>
    <w:p>
      <w:pPr>
        <w:spacing w:after="0"/>
        <w:jc w:val="center"/>
        <w:rPr>
          <w:rFonts w:ascii="Times New Roman" w:hAnsi="Times New Roman" w:cs="Times New Roman"/>
          <w:b/>
          <w:color w:val="000000" w:themeColor="text1"/>
          <w:sz w:val="24"/>
          <w:szCs w:val="24"/>
        </w:rPr>
      </w:pPr>
      <w:r w:rsidR="00D675CE" w:rsidRPr="00D675CE">
        <w:rPr>
          <w:rFonts w:ascii="Times New Roman" w:hAnsi="Times New Roman" w:cs="Times New Roman"/>
          <w:b/>
          <w:color w:val="000000" w:themeColor="text1"/>
          <w:sz w:val="24"/>
          <w:szCs w:val="24"/>
        </w:rPr>
        <w:t>Fin du deuxième chapitre</w:t>
      </w:r>
    </w:p>
    <w:sectPr w:rsidR="00364F34" w:rsidRPr="00364F34" w:rsidSect="003D765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253CE">
        <w:separator/>
      </w:r>
    </w:p>
  </w:endnote>
  <w:endnote w:type="continuationSeparator" w:id="1">
    <w:p>
      <w:pPr>
        <w:spacing w:after="0" w:line="240" w:lineRule="auto"/>
      </w:pPr>
      <w:r w:rsidR="006253C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675CE">
      <w:t>71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253CE">
        <w:separator/>
      </w:r>
    </w:p>
  </w:footnote>
  <w:footnote w:type="continuationSeparator" w:id="1">
    <w:p>
      <w:pPr>
        <w:spacing w:after="0" w:line="240" w:lineRule="auto"/>
      </w:pPr>
      <w:r w:rsidR="006253C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D675CE"/>
    <w:rsid w:val="0005096C"/>
    <w:rsid w:val="00105606"/>
    <w:rsid w:val="0019315C"/>
    <w:rsid w:val="001C33DE"/>
    <w:rsid w:val="00364F34"/>
    <w:rsid w:val="003D765C"/>
    <w:rsid w:val="005E5611"/>
    <w:rsid w:val="006253CE"/>
    <w:rsid w:val="006314F3"/>
    <w:rsid w:val="007051E1"/>
    <w:rsid w:val="00900113"/>
    <w:rsid w:val="00905737"/>
    <w:rsid w:val="009C7E52"/>
    <w:rsid w:val="00AB6FD0"/>
    <w:rsid w:val="00BB2418"/>
    <w:rsid w:val="00BB6D4E"/>
    <w:rsid w:val="00C33704"/>
    <w:rsid w:val="00D675CE"/>
    <w:rsid w:val="00D73E06"/>
    <w:rsid w:val="00FE30D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D765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675CE"/>
    <w:rPr>
      <w:i/>
      <w:iCs/>
    </w:rPr>
  </w:style>
  <w:style w:type="paragraph" w:styleId="En-tte">
    <w:name w:val="header"/>
    <w:basedOn w:val="Normal"/>
    <w:link w:val="En-tteCar"/>
    <w:uiPriority w:val="99"/>
    <w:semiHidden/>
    <w:unhideWhenUsed/>
    <w:rsid w:val="00D675C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675CE"/>
  </w:style>
  <w:style w:type="paragraph" w:styleId="Pieddepage">
    <w:name w:val="footer"/>
    <w:basedOn w:val="Normal"/>
    <w:link w:val="PieddepageCar"/>
    <w:uiPriority w:val="99"/>
    <w:semiHidden/>
    <w:unhideWhenUsed/>
    <w:rsid w:val="00D675C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675CE"/>
  </w:style>
  <w:style w:type="paragraph" w:styleId="Textedebulles">
    <w:name w:val="Balloon Text"/>
    <w:basedOn w:val="Normal"/>
    <w:link w:val="TextedebullesCar"/>
    <w:uiPriority w:val="99"/>
    <w:semiHidden/>
    <w:unhideWhenUsed/>
    <w:rsid w:val="00D675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75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662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459</Words>
  <Characters>2528</Characters>
  <Application>Microsoft Office Word</Application>
  <DocSecurity>0</DocSecurity>
  <Lines>21</Lines>
  <Paragraphs>5</Paragraphs>
  <ScaleCrop>false</ScaleCrop>
  <Company>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2006-07-03T16:55:00Z</dcterms:created>
  <dcterms:modified xsi:type="dcterms:W3CDTF">2006-08-20T16:20:00Z</dcterms:modified>
</cp:coreProperties>
</file>