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A2DD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A2DDC">
        <w:rPr>
          <w:rFonts w:ascii="Times New Roman" w:hAnsi="Times New Roman" w:cs="Times New Roman"/>
          <w:sz w:val="24"/>
          <w:szCs w:val="24"/>
        </w:rPr>
        <w:t>Chapitre 4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A2DDC">
        <w:rPr>
          <w:rFonts w:ascii="Times New Roman" w:hAnsi="Times New Roman" w:cs="Times New Roman"/>
          <w:i/>
          <w:sz w:val="24"/>
          <w:szCs w:val="24"/>
        </w:rPr>
        <w:t>Alerte rouge !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effets biologiques de toute forme de radiation ionisante ont été calculés principalement par la National Academy of Science.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l’on se base sur leurs calculs, les retombées pour les cinq cents mégatonnes de tests en 1970° vont produire entre deux et vingt-cinq cas de maladies génétiques par million de naissances viables dans les générations suivantes.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Cela revient à dire que trois à cinquante personnes par milliard de naissance dans les générations suivant les tests auront des dommages génétiques pour chaque mégatonne de puissance utilisée.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>Avec une incertitude similaire, il est possible d’estimer que l’induction de cas de cancer irait de soixante-quinze à trois cents par mégatonne pour un milliard d’individus dans les générations suivant les tests.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l’on applique ce cadre schématique à une guerre nucléaire à grande échelle dans laquelle dix mille mégatonnes de puissance nucléaire sont utilisés, les effets sur une population mondiale de cinq milliards d’êtres humains semblent énormes.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>Sans tenir compte des incertitudes liées à la dynamique d’une guerre nucléaire possible, les cancers induits par radiations et les dommages génétiques toucheraient dans une période de trente ans de 1,5 à 30 millions d’individus, soit 0,5% à 15% du taux de mort par cancer en temps de paix dans les pays développés.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IV Altération globale de l'environnement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Une guerre nucléaire impliquerait une telle élévation brève et concentrée d’énergie à haute température qu’il est nécessaire de considérer un certain nombre d’effets potentiels sur l’environnement.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est vrai que l’énergie des armes nucléaires est faible comparée à de nombreux autres phénomènes.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ouragan peut avoir la puissance de millions de bombes H.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Mais l’énergie dégagée, même par les pires tempêtes est diffuse : elle se disperse sur des zones étendues, et la différence entre une zone orageuse et les régions environnantes est relativement faible.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explosions nucléaires sont tout à l’opposé : très concentrées avec des températures de plusieurs millions de degrés Celsius.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>Parce qu’elles sont très différentes des processus naturels, il est nécessaire d’examiner leur potentiel à altérer l’environnement dans différents contextes.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Poussière en haute altitude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a été estimé qu’une guerre ayant vu exploser dix mille mégatonnes, dont la moitié au niveau du sol soulèverait vingt-cinq milliards de mètres cubes de roche et de sol ainsi qu’une quantité substantielle de poussière et de particules dans la stratosphère.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A2DDC">
        <w:rPr>
          <w:rFonts w:ascii="Times New Roman" w:hAnsi="Times New Roman" w:cs="Times New Roman"/>
          <w:color w:val="000000" w:themeColor="text1"/>
          <w:sz w:val="24"/>
          <w:szCs w:val="24"/>
        </w:rPr>
        <w:t>C’est à peu près deux fois le volume de matériaux rejetés par le volcan indonésien Krakatoa dont l’explosion en 1883 fut la plus puissant</w:t>
      </w:r>
      <w:r w:rsidR="00561A29">
        <w:rPr>
          <w:rFonts w:ascii="Times New Roman" w:hAnsi="Times New Roman" w:cs="Times New Roman"/>
          <w:color w:val="000000" w:themeColor="text1"/>
          <w:sz w:val="24"/>
          <w:szCs w:val="24"/>
        </w:rPr>
        <w:t>e jamais enregistrée sur terre.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86047" w:rsidSect="00466E3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275A5">
        <w:separator/>
      </w:r>
    </w:p>
  </w:endnote>
  <w:endnote w:type="continuationSeparator" w:id="1">
    <w:p>
      <w:pPr>
        <w:spacing w:after="0" w:line="240" w:lineRule="auto"/>
      </w:pPr>
      <w:r w:rsidR="001275A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A2DDC">
      <w:t>97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275A5">
        <w:separator/>
      </w:r>
    </w:p>
  </w:footnote>
  <w:footnote w:type="continuationSeparator" w:id="1">
    <w:p>
      <w:pPr>
        <w:spacing w:after="0" w:line="240" w:lineRule="auto"/>
      </w:pPr>
      <w:r w:rsidR="001275A5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A2DDC"/>
    <w:rsid w:val="001275A5"/>
    <w:rsid w:val="00341F4B"/>
    <w:rsid w:val="004271DF"/>
    <w:rsid w:val="00466E32"/>
    <w:rsid w:val="00561A29"/>
    <w:rsid w:val="00612F01"/>
    <w:rsid w:val="00655820"/>
    <w:rsid w:val="00886047"/>
    <w:rsid w:val="00A27146"/>
    <w:rsid w:val="00AE46DC"/>
    <w:rsid w:val="00BA6D0B"/>
    <w:rsid w:val="00D64636"/>
    <w:rsid w:val="00DA2DDC"/>
    <w:rsid w:val="00FB1B5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66E3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A2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A2DDC"/>
  </w:style>
  <w:style w:type="paragraph" w:styleId="Pieddepage">
    <w:name w:val="footer"/>
    <w:basedOn w:val="Normal"/>
    <w:link w:val="PieddepageCar"/>
    <w:uiPriority w:val="99"/>
    <w:semiHidden/>
    <w:unhideWhenUsed/>
    <w:rsid w:val="00DA2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A2DDC"/>
  </w:style>
  <w:style w:type="paragraph" w:styleId="Textedebulles">
    <w:name w:val="Balloon Text"/>
    <w:basedOn w:val="Normal"/>
    <w:link w:val="TextedebullesCar"/>
    <w:uiPriority w:val="99"/>
    <w:semiHidden/>
    <w:unhideWhenUsed/>
    <w:rsid w:val="00DA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D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72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2308</Characters>
  <Application>Microsoft Office Word</Application>
  <DocSecurity>0</DocSecurity>
  <Lines>19</Lines>
  <Paragraphs>5</Paragraphs>
  <ScaleCrop>false</ScaleCrop>
  <Company> 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2006-07-04T19:16:00Z</dcterms:created>
  <dcterms:modified xsi:type="dcterms:W3CDTF">2006-08-20T20:04:00Z</dcterms:modified>
</cp:coreProperties>
</file>