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40476B">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40476B">
        <w:rPr>
          <w:rFonts w:ascii="Times New Roman" w:hAnsi="Times New Roman" w:cs="Times New Roman"/>
          <w:sz w:val="24"/>
          <w:szCs w:val="24"/>
        </w:rPr>
        <w:t>Chapitre 4</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40476B">
        <w:rPr>
          <w:rFonts w:ascii="Times New Roman" w:hAnsi="Times New Roman" w:cs="Times New Roman"/>
          <w:i/>
          <w:sz w:val="24"/>
          <w:szCs w:val="24"/>
        </w:rPr>
        <w:t>Alerte rouge !</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40476B">
        <w:rPr>
          <w:rFonts w:ascii="Times New Roman" w:hAnsi="Times New Roman" w:cs="Times New Roman"/>
          <w:color w:val="000000" w:themeColor="text1"/>
          <w:sz w:val="24"/>
          <w:szCs w:val="24"/>
        </w:rPr>
        <w:t xml:space="preserve">En addition, le Plutonium 239, fréquemment utilisé dans les explosifs nucléaires est assimilable dans les os comme le Strontium 90, il peut aussi se loger dans les poumons où il ses radiations locales intenses peuvent causer des cancers ou d’autres dommages. </w:t>
      </w:r>
    </w:p>
    <w:p>
      <w:pPr>
        <w:spacing w:after="0" w:line="240" w:lineRule="auto"/>
        <w:ind w:firstLine="708"/>
        <w:jc w:val="both"/>
        <w:rPr>
          <w:rFonts w:ascii="Times New Roman" w:hAnsi="Times New Roman" w:cs="Times New Roman"/>
          <w:color w:val="000000" w:themeColor="text1"/>
          <w:sz w:val="24"/>
          <w:szCs w:val="24"/>
        </w:rPr>
      </w:pPr>
      <w:r w:rsidR="0040476B">
        <w:rPr>
          <w:rFonts w:ascii="Times New Roman" w:hAnsi="Times New Roman" w:cs="Times New Roman"/>
          <w:color w:val="000000" w:themeColor="text1"/>
          <w:sz w:val="24"/>
          <w:szCs w:val="24"/>
        </w:rPr>
        <w:t xml:space="preserve">Il se dégrade en émettant des radiations alpha (noyau d’hélium) et possède une période de 24 000 ans. </w:t>
      </w:r>
    </w:p>
    <w:p>
      <w:pPr>
        <w:spacing w:after="0" w:line="240" w:lineRule="auto"/>
        <w:ind w:firstLine="708"/>
        <w:jc w:val="both"/>
        <w:rPr>
          <w:rFonts w:ascii="Times New Roman" w:hAnsi="Times New Roman" w:cs="Times New Roman"/>
          <w:color w:val="000000" w:themeColor="text1"/>
          <w:sz w:val="24"/>
          <w:szCs w:val="24"/>
        </w:rPr>
      </w:pPr>
      <w:r w:rsidR="0040476B">
        <w:rPr>
          <w:rFonts w:ascii="Times New Roman" w:hAnsi="Times New Roman" w:cs="Times New Roman"/>
          <w:color w:val="000000" w:themeColor="text1"/>
          <w:sz w:val="24"/>
          <w:szCs w:val="24"/>
        </w:rPr>
        <w:t xml:space="preserve">Suite à l’extension de la puissance explosive par la fusion de l’hydrogène, deux autres radioéléments : le Tritium ayant une période de 12 ans et émettant des radiations bêta, et le Carbone 14 émettant les même radiations, mais avec une période de 5730 ans. </w:t>
      </w:r>
    </w:p>
    <w:p>
      <w:pPr>
        <w:spacing w:after="0" w:line="240" w:lineRule="auto"/>
        <w:ind w:firstLine="708"/>
        <w:jc w:val="both"/>
        <w:rPr>
          <w:rFonts w:ascii="Times New Roman" w:hAnsi="Times New Roman" w:cs="Times New Roman"/>
          <w:color w:val="000000" w:themeColor="text1"/>
          <w:sz w:val="24"/>
          <w:szCs w:val="24"/>
        </w:rPr>
      </w:pPr>
      <w:r w:rsidR="0040476B">
        <w:rPr>
          <w:rFonts w:ascii="Times New Roman" w:hAnsi="Times New Roman" w:cs="Times New Roman"/>
          <w:color w:val="000000" w:themeColor="text1"/>
          <w:sz w:val="24"/>
          <w:szCs w:val="24"/>
        </w:rPr>
        <w:t xml:space="preserve">Tous deux s’intègre facilement dans le cycle alimentaire et s’incorporent à la matière organique. </w:t>
      </w:r>
    </w:p>
    <w:p>
      <w:pPr>
        <w:spacing w:after="0" w:line="240" w:lineRule="auto"/>
        <w:ind w:left="709" w:hanging="1"/>
        <w:jc w:val="both"/>
        <w:rPr>
          <w:rFonts w:ascii="Times New Roman" w:hAnsi="Times New Roman" w:cs="Times New Roman"/>
          <w:color w:val="000000" w:themeColor="text1"/>
          <w:sz w:val="24"/>
          <w:szCs w:val="24"/>
        </w:rPr>
      </w:pPr>
      <w:r w:rsidR="0040476B">
        <w:rPr>
          <w:rFonts w:ascii="Times New Roman" w:hAnsi="Times New Roman" w:cs="Times New Roman"/>
          <w:color w:val="000000" w:themeColor="text1"/>
          <w:sz w:val="24"/>
          <w:szCs w:val="24"/>
        </w:rPr>
        <w:t>Deux types de dommages par radiation peuvent se produire :</w:t>
      </w:r>
    </w:p>
    <w:p>
      <w:pPr>
        <w:spacing w:after="0" w:line="240" w:lineRule="auto"/>
        <w:ind w:firstLine="708"/>
        <w:jc w:val="both"/>
        <w:rPr>
          <w:rFonts w:ascii="Times New Roman" w:hAnsi="Times New Roman" w:cs="Times New Roman"/>
          <w:color w:val="000000" w:themeColor="text1"/>
          <w:sz w:val="24"/>
          <w:szCs w:val="24"/>
        </w:rPr>
      </w:pPr>
    </w:p>
    <w:p>
      <w:pPr>
        <w:pStyle w:val="ListParagraph"/>
        <w:numPr>
          <w:ilvl w:val="0"/>
          <w:numId w:val="1"/>
        </w:numPr>
        <w:spacing w:after="0" w:line="240" w:lineRule="auto"/>
        <w:ind w:left="0" w:hanging="143"/>
        <w:jc w:val="both"/>
        <w:rPr>
          <w:rFonts w:ascii="Times New Roman" w:hAnsi="Times New Roman" w:cs="Times New Roman"/>
          <w:color w:val="000000" w:themeColor="text1"/>
          <w:sz w:val="24"/>
          <w:szCs w:val="24"/>
        </w:rPr>
      </w:pPr>
      <w:r w:rsidR="0040476B">
        <w:rPr>
          <w:rFonts w:ascii="Times New Roman" w:hAnsi="Times New Roman" w:cs="Times New Roman"/>
          <w:color w:val="000000" w:themeColor="text1"/>
          <w:sz w:val="24"/>
          <w:szCs w:val="24"/>
        </w:rPr>
        <w:t>Dommages corporels, principalement leucémie et cancers de la thyroïde, des poumons, des os, et de l’intestin.</w:t>
      </w:r>
    </w:p>
    <w:p>
      <w:pPr>
        <w:pStyle w:val="ListParagraph"/>
        <w:numPr>
          <w:ilvl w:val="0"/>
          <w:numId w:val="1"/>
        </w:numPr>
        <w:spacing w:after="0" w:line="240" w:lineRule="auto"/>
        <w:ind w:left="0" w:hanging="143"/>
        <w:jc w:val="both"/>
        <w:rPr>
          <w:rFonts w:ascii="Times New Roman" w:hAnsi="Times New Roman" w:cs="Times New Roman"/>
          <w:color w:val="000000" w:themeColor="text1"/>
          <w:sz w:val="24"/>
          <w:szCs w:val="24"/>
        </w:rPr>
      </w:pPr>
      <w:r w:rsidR="0040476B">
        <w:rPr>
          <w:rFonts w:ascii="Times New Roman" w:hAnsi="Times New Roman" w:cs="Times New Roman"/>
          <w:color w:val="000000" w:themeColor="text1"/>
          <w:sz w:val="24"/>
          <w:szCs w:val="24"/>
        </w:rPr>
        <w:t xml:space="preserve">Dommages génétiques, naissances anormales, maladies dégénératives dues à des dommages aux gamètes des parents, troubles du développement physique et mental. De fortes radiations (20 roentgen ou plus) sont nécessaires pour produire de tels troubles. </w:t>
      </w:r>
      <w:r w:rsidR="0040476B" w:rsidRPr="00A46B48">
        <w:rPr>
          <w:rFonts w:ascii="Times New Roman" w:hAnsi="Times New Roman" w:cs="Times New Roman"/>
          <w:color w:val="000000" w:themeColor="text1"/>
          <w:sz w:val="24"/>
          <w:szCs w:val="24"/>
        </w:rPr>
        <w:t>Ces effets seraient probablement observés uniquement dans les zones d’importantes retombées locales comme les nations combattantes, mais ne deviendrait pas un problème global.</w:t>
      </w:r>
    </w:p>
    <w:p>
      <w:pPr>
        <w:spacing w:after="0" w:line="240" w:lineRule="auto"/>
        <w:jc w:val="both"/>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u w:val="single"/>
        </w:rPr>
      </w:pPr>
      <w:r w:rsidR="0040476B">
        <w:rPr>
          <w:rFonts w:ascii="Times New Roman" w:hAnsi="Times New Roman" w:cs="Times New Roman"/>
          <w:color w:val="000000" w:themeColor="text1"/>
          <w:sz w:val="24"/>
          <w:szCs w:val="24"/>
          <w:u w:val="single"/>
        </w:rPr>
        <w:t>A. Retombées locales</w:t>
      </w:r>
    </w:p>
    <w:p>
      <w:pPr>
        <w:spacing w:after="0" w:line="240" w:lineRule="auto"/>
        <w:jc w:val="both"/>
        <w:rPr>
          <w:rFonts w:ascii="Times New Roman" w:hAnsi="Times New Roman" w:cs="Times New Roman"/>
          <w:color w:val="000000" w:themeColor="text1"/>
          <w:sz w:val="24"/>
          <w:szCs w:val="24"/>
          <w:u w:val="single"/>
        </w:rPr>
      </w:pPr>
    </w:p>
    <w:p>
      <w:pPr>
        <w:spacing w:after="0" w:line="240" w:lineRule="auto"/>
        <w:ind w:firstLine="708"/>
        <w:jc w:val="both"/>
        <w:rPr>
          <w:rFonts w:ascii="Times New Roman" w:hAnsi="Times New Roman" w:cs="Times New Roman"/>
          <w:color w:val="000000" w:themeColor="text1"/>
          <w:sz w:val="24"/>
          <w:szCs w:val="24"/>
        </w:rPr>
      </w:pPr>
      <w:r w:rsidR="0040476B">
        <w:rPr>
          <w:rFonts w:ascii="Times New Roman" w:hAnsi="Times New Roman" w:cs="Times New Roman"/>
          <w:color w:val="000000" w:themeColor="text1"/>
          <w:sz w:val="24"/>
          <w:szCs w:val="24"/>
        </w:rPr>
        <w:t xml:space="preserve">La plupart des risques par radiation issus de l’explosion nucléaire viennent des radioéléments à courte durée de vie, extérieurs au corps. </w:t>
      </w:r>
    </w:p>
    <w:p>
      <w:pPr>
        <w:spacing w:after="0" w:line="240" w:lineRule="auto"/>
        <w:ind w:firstLine="708"/>
        <w:jc w:val="both"/>
        <w:rPr>
          <w:rFonts w:ascii="Times New Roman" w:hAnsi="Times New Roman" w:cs="Times New Roman"/>
          <w:color w:val="000000" w:themeColor="text1"/>
          <w:sz w:val="24"/>
          <w:szCs w:val="24"/>
        </w:rPr>
      </w:pPr>
      <w:r w:rsidR="0040476B">
        <w:rPr>
          <w:rFonts w:ascii="Times New Roman" w:hAnsi="Times New Roman" w:cs="Times New Roman"/>
          <w:color w:val="000000" w:themeColor="text1"/>
          <w:sz w:val="24"/>
          <w:szCs w:val="24"/>
        </w:rPr>
        <w:t xml:space="preserve">Ceux-ci sont généralement confinés dans la zone sous le vent par rapport au point d’explosion. </w:t>
      </w:r>
    </w:p>
    <w:p>
      <w:pPr>
        <w:spacing w:after="0" w:line="240" w:lineRule="auto"/>
        <w:ind w:firstLine="708"/>
        <w:jc w:val="both"/>
        <w:rPr>
          <w:rFonts w:ascii="Times New Roman" w:hAnsi="Times New Roman" w:cs="Times New Roman"/>
          <w:color w:val="000000" w:themeColor="text1"/>
          <w:sz w:val="24"/>
          <w:szCs w:val="24"/>
        </w:rPr>
      </w:pPr>
      <w:r w:rsidR="0040476B">
        <w:rPr>
          <w:rFonts w:ascii="Times New Roman" w:hAnsi="Times New Roman" w:cs="Times New Roman"/>
          <w:color w:val="000000" w:themeColor="text1"/>
          <w:sz w:val="24"/>
          <w:szCs w:val="24"/>
        </w:rPr>
        <w:t>Ces risques viennent de fragments de fission qui ont des périodes allant de la demi-seconde à quelque mois, et sont issus du sol ou d’autres matériaux à proximité, rendus radioactifs par le flux de neutron intense des réactions de fusion et de fission.</w:t>
      </w:r>
    </w:p>
    <w:p>
      <w:pPr>
        <w:spacing w:after="0" w:line="240" w:lineRule="auto"/>
        <w:ind w:firstLine="708"/>
        <w:jc w:val="both"/>
        <w:rPr>
          <w:rFonts w:ascii="Times New Roman" w:hAnsi="Times New Roman" w:cs="Times New Roman"/>
          <w:color w:val="000000" w:themeColor="text1"/>
          <w:sz w:val="24"/>
          <w:szCs w:val="24"/>
        </w:rPr>
      </w:pPr>
      <w:r w:rsidR="0040476B">
        <w:rPr>
          <w:rFonts w:ascii="Times New Roman" w:hAnsi="Times New Roman" w:cs="Times New Roman"/>
          <w:color w:val="000000" w:themeColor="text1"/>
          <w:sz w:val="24"/>
          <w:szCs w:val="24"/>
        </w:rPr>
        <w:t>Il a été estimé qu</w:t>
      </w:r>
      <w:r w:rsidR="00A46B48">
        <w:rPr>
          <w:rFonts w:ascii="Times New Roman" w:hAnsi="Times New Roman" w:cs="Times New Roman"/>
          <w:color w:val="000000" w:themeColor="text1"/>
          <w:sz w:val="24"/>
          <w:szCs w:val="24"/>
        </w:rPr>
        <w:t>’une arme avec une puissance d’</w:t>
      </w:r>
      <w:r w:rsidR="0040476B">
        <w:rPr>
          <w:rFonts w:ascii="Times New Roman" w:hAnsi="Times New Roman" w:cs="Times New Roman"/>
          <w:color w:val="000000" w:themeColor="text1"/>
          <w:sz w:val="24"/>
          <w:szCs w:val="24"/>
        </w:rPr>
        <w:t xml:space="preserve">un mégatonne explosant au niveau du sol, avec un vent de </w:t>
      </w:r>
      <w:smartTag w:uri="urn:schemas-microsoft-com:office:smarttags" w:element="metricconverter">
        <w:smartTagPr>
          <w:attr w:name="ProductID" w:val="25 km/h"/>
        </w:smartTagPr>
        <w:r w:rsidR="0040476B">
          <w:rPr>
            <w:rFonts w:ascii="Times New Roman" w:hAnsi="Times New Roman" w:cs="Times New Roman"/>
            <w:color w:val="000000" w:themeColor="text1"/>
            <w:sz w:val="24"/>
            <w:szCs w:val="24"/>
          </w:rPr>
          <w:t>25 km/h</w:t>
        </w:r>
      </w:smartTag>
      <w:r w:rsidR="0040476B">
        <w:rPr>
          <w:rFonts w:ascii="Times New Roman" w:hAnsi="Times New Roman" w:cs="Times New Roman"/>
          <w:color w:val="000000" w:themeColor="text1"/>
          <w:sz w:val="24"/>
          <w:szCs w:val="24"/>
        </w:rPr>
        <w:t xml:space="preserve">, produirait des retombées s’étendant dans une ellipse longue de plusieurs centaines de kilomètre en aval du point d’explosion par rapport au vent. </w:t>
      </w:r>
    </w:p>
    <w:p>
      <w:pPr>
        <w:spacing w:after="0" w:line="240" w:lineRule="auto"/>
        <w:ind w:firstLine="708"/>
        <w:jc w:val="both"/>
        <w:rPr>
          <w:rFonts w:ascii="Times New Roman" w:hAnsi="Times New Roman" w:cs="Times New Roman"/>
          <w:color w:val="000000" w:themeColor="text1"/>
          <w:sz w:val="24"/>
          <w:szCs w:val="24"/>
        </w:rPr>
      </w:pPr>
      <w:r w:rsidR="0040476B">
        <w:rPr>
          <w:rFonts w:ascii="Times New Roman" w:hAnsi="Times New Roman" w:cs="Times New Roman"/>
          <w:color w:val="000000" w:themeColor="text1"/>
          <w:sz w:val="24"/>
          <w:szCs w:val="24"/>
        </w:rPr>
        <w:t xml:space="preserve">A une distance de trente à quarante kilomètres sous le vent, une dose de radiation mortelle (600 rads) serait accumulée par une personne sans protection en 25 minutes après le début des retombées. </w:t>
      </w:r>
    </w:p>
    <w:p>
      <w:pPr>
        <w:spacing w:after="0" w:line="240" w:lineRule="auto"/>
        <w:ind w:firstLine="708"/>
        <w:jc w:val="both"/>
        <w:rPr>
          <w:rFonts w:ascii="Times New Roman" w:hAnsi="Times New Roman" w:cs="Times New Roman"/>
          <w:color w:val="000000" w:themeColor="text1"/>
          <w:sz w:val="24"/>
          <w:szCs w:val="24"/>
        </w:rPr>
      </w:pPr>
      <w:r w:rsidR="0040476B">
        <w:rPr>
          <w:rFonts w:ascii="Times New Roman" w:hAnsi="Times New Roman" w:cs="Times New Roman"/>
          <w:color w:val="000000" w:themeColor="text1"/>
          <w:sz w:val="24"/>
          <w:szCs w:val="24"/>
        </w:rPr>
        <w:t xml:space="preserve">A une distance de soixante-cinq à soixante-quinze kilomètres, une personne aurait au plus trois heures après le début des retombées pour trouver un abri. </w:t>
      </w:r>
    </w:p>
    <w:p>
      <w:pPr>
        <w:spacing w:after="0" w:line="240" w:lineRule="auto"/>
        <w:ind w:firstLine="708"/>
        <w:jc w:val="both"/>
        <w:rPr>
          <w:rFonts w:ascii="Times New Roman" w:hAnsi="Times New Roman" w:cs="Times New Roman"/>
          <w:color w:val="000000" w:themeColor="text1"/>
          <w:sz w:val="24"/>
          <w:szCs w:val="24"/>
        </w:rPr>
      </w:pPr>
      <w:r w:rsidR="0040476B">
        <w:rPr>
          <w:rFonts w:ascii="Times New Roman" w:hAnsi="Times New Roman" w:cs="Times New Roman"/>
          <w:color w:val="000000" w:themeColor="text1"/>
          <w:sz w:val="24"/>
          <w:szCs w:val="24"/>
        </w:rPr>
        <w:t xml:space="preserve">Des doses considérablement moindres de radiation suffiraient à rendre les gens sérieusement malades. </w:t>
      </w:r>
    </w:p>
    <w:p>
      <w:pPr>
        <w:spacing w:after="0" w:line="240" w:lineRule="auto"/>
        <w:ind w:firstLine="708"/>
        <w:jc w:val="both"/>
        <w:rPr>
          <w:rFonts w:ascii="Times New Roman" w:hAnsi="Times New Roman" w:cs="Times New Roman"/>
          <w:color w:val="000000" w:themeColor="text1"/>
          <w:sz w:val="24"/>
          <w:szCs w:val="24"/>
        </w:rPr>
      </w:pPr>
      <w:r w:rsidR="0040476B">
        <w:rPr>
          <w:rFonts w:ascii="Times New Roman" w:hAnsi="Times New Roman" w:cs="Times New Roman"/>
          <w:color w:val="000000" w:themeColor="text1"/>
          <w:sz w:val="24"/>
          <w:szCs w:val="24"/>
        </w:rPr>
        <w:t>Ainsi, les chances de survie des personnes immédiatement sous le vent par rapport au point d’explosion seraient maigres, à moins qu’elles puissent être abritées ou évacuées.</w:t>
      </w:r>
    </w:p>
    <w:sectPr w:rsidR="00AD6DC0" w:rsidSect="002A0AB9">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30ABD">
        <w:separator/>
      </w:r>
    </w:p>
  </w:endnote>
  <w:endnote w:type="continuationSeparator" w:id="1">
    <w:p>
      <w:pPr>
        <w:spacing w:after="0" w:line="240" w:lineRule="auto"/>
      </w:pPr>
      <w:r w:rsidR="00F30ABD">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0476B">
      <w:t>95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30ABD">
        <w:separator/>
      </w:r>
    </w:p>
  </w:footnote>
  <w:footnote w:type="continuationSeparator" w:id="1">
    <w:p>
      <w:pPr>
        <w:spacing w:after="0" w:line="240" w:lineRule="auto"/>
      </w:pPr>
      <w:r w:rsidR="00F30ABD">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7EBA701B"/>
    <w:multiLevelType w:val="hybridMultilevel"/>
    <w:tmpl w:val="506211EC"/>
    <w:lvl w:ilvl="0" w:tplc="BA6C5794">
      <w:numFmt w:val="bullet"/>
      <w:lvlText w:val="-"/>
      <w:lvlJc w:val="left"/>
      <w:pPr>
        <w:ind w:left="1068" w:hanging="360"/>
      </w:pPr>
      <w:rPr>
        <w:rFonts w:ascii="Calibri" w:eastAsiaTheme="minorEastAsia" w:hAnsi="Calibri" w:cstheme="minorBidi" w:hint="default"/>
        <w:color w:val="auto"/>
        <w:sz w:val="22"/>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40476B"/>
    <w:rsid w:val="00032B61"/>
    <w:rsid w:val="002A0AB9"/>
    <w:rsid w:val="00345958"/>
    <w:rsid w:val="0040476B"/>
    <w:rsid w:val="008E13BB"/>
    <w:rsid w:val="009C034B"/>
    <w:rsid w:val="00A46B48"/>
    <w:rsid w:val="00AD6DC0"/>
    <w:rsid w:val="00D35308"/>
    <w:rsid w:val="00DF1D8E"/>
    <w:rsid w:val="00F30ABD"/>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A0AB9"/>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Paragraph">
    <w:name w:val="List Paragraph"/>
    <w:basedOn w:val="Normal"/>
    <w:uiPriority w:val="34"/>
    <w:qFormat/>
    <w:rsid w:val="0040476B"/>
    <w:pPr>
      <w:ind w:left="720"/>
      <w:contextualSpacing/>
    </w:pPr>
  </w:style>
  <w:style w:type="paragraph" w:styleId="En-tte">
    <w:name w:val="header"/>
    <w:basedOn w:val="Normal"/>
    <w:link w:val="En-tteCar"/>
    <w:uiPriority w:val="99"/>
    <w:semiHidden/>
    <w:unhideWhenUsed/>
    <w:rsid w:val="0040476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0476B"/>
  </w:style>
  <w:style w:type="paragraph" w:styleId="Pieddepage">
    <w:name w:val="footer"/>
    <w:basedOn w:val="Normal"/>
    <w:link w:val="PieddepageCar"/>
    <w:uiPriority w:val="99"/>
    <w:semiHidden/>
    <w:unhideWhenUsed/>
    <w:rsid w:val="0040476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0476B"/>
  </w:style>
  <w:style w:type="paragraph" w:styleId="Textedebulles">
    <w:name w:val="Balloon Text"/>
    <w:basedOn w:val="Normal"/>
    <w:link w:val="TextedebullesCar"/>
    <w:uiPriority w:val="99"/>
    <w:semiHidden/>
    <w:unhideWhenUsed/>
    <w:rsid w:val="0040476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047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7699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2/customXml" ds:itemID="{4C0A2938-8507-4F2F-B716-23FA6CF7EF7B}">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425</Words>
  <Characters>2339</Characters>
  <Application>Microsoft Office Word</Application>
  <DocSecurity>0</DocSecurity>
  <Lines>19</Lines>
  <Paragraphs>5</Paragraphs>
  <ScaleCrop>false</ScaleCrop>
  <Company> </Company>
  <LinksUpToDate>false</LinksUpToDate>
  <CharactersWithSpaces>2759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2006-07-04T19:12:00Z</dcterms:created>
  <dcterms:modified xsi:type="dcterms:W3CDTF">2006-08-20T20:06:00Z</dcterms:modified>
</cp:coreProperties>
</file>