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525E7">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525E7">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525E7">
        <w:rPr>
          <w:rFonts w:ascii="Times New Roman" w:hAnsi="Times New Roman" w:cs="Times New Roman"/>
          <w:i/>
          <w:sz w:val="24"/>
          <w:szCs w:val="24"/>
        </w:rPr>
        <w:t>Voyage en destination de la lune</w:t>
      </w:r>
    </w:p>
    <w:p>
      <w:pPr>
        <w:spacing w:after="0"/>
        <w:jc w:val="center"/>
        <w:rPr>
          <w:rFonts w:ascii="Times New Roman" w:hAnsi="Times New Roman" w:cs="Times New Roman"/>
          <w:i/>
          <w:sz w:val="24"/>
          <w:szCs w:val="24"/>
        </w:rPr>
      </w:pPr>
    </w:p>
    <w:p>
      <w:pPr>
        <w:pStyle w:val="Titre"/>
        <w:spacing w:before="0" w:beforeAutospacing="0" w:after="0" w:afterAutospacing="0"/>
        <w:ind w:firstLine="708"/>
        <w:jc w:val="both"/>
      </w:pPr>
      <w:r w:rsidR="001525E7">
        <w:t xml:space="preserve">Ce lobe serait donc quelque peu « penché » vers le centre, comme d'ailleurs celui de la tache d'Airy, qui en est l'équivalent. Cette anomalie persiste mais s'estompe progressivement pour d’autres lobes qui se succèdent aux demi-longueurs d'onde et ils correspondent donc aux ventres et aux nœuds des ondes stationnaires planes classiques. L'ensemble serait distribué à l'intérieur d'une enveloppe caractéristique qui correspond à celle de ces ondes stationnaires planes. Mais ici l'amplitude varie. On pourrait observer aussi un comportement identique si l'amplitude ou la fréquence des ondes ne sont pas les mêmes dans les deux sens. On peut alors parler d'ondes « partiellement stationnaires » et d'ondes « pseudo-stationnaires ». </w:t>
      </w:r>
    </w:p>
    <w:p>
      <w:pPr>
        <w:pStyle w:val="Titre"/>
        <w:spacing w:before="0" w:beforeAutospacing="0" w:after="0" w:afterAutospacing="0"/>
        <w:ind w:firstLine="708"/>
        <w:jc w:val="both"/>
      </w:pPr>
      <w:r w:rsidR="001525E7">
        <w:t xml:space="preserve">De plus, le noyau central, qui est un « ventre de tension », fait exception parce qu'il mesure une onde entière et non la demi-onde habituelle. J'ai dû écrire une page entière sur ce phénomène, qui conduit à </w:t>
      </w:r>
      <w:hyperlink r:id="rId6" w:history="1">
        <w:r w:rsidR="001525E7" w:rsidRPr="001525E7">
          <w:rPr>
            <w:rStyle w:val="Lienhypertexte"/>
            <w:i/>
            <w:color w:val="000000" w:themeColor="text1"/>
            <w:u w:val="none"/>
          </w:rPr>
          <w:t>l'inversion de phase de l'électron</w:t>
        </w:r>
      </w:hyperlink>
      <w:r w:rsidR="001525E7">
        <w:t xml:space="preserve">. Non seulement il explique le mécanisme de la pression de radiation, mais les conséquences sur ses actions et réactions en présence d'autres électrons ou positrons en sont bouleversées. </w:t>
      </w:r>
    </w:p>
    <w:p>
      <w:pPr>
        <w:pStyle w:val="Titre"/>
        <w:spacing w:before="0" w:beforeAutospacing="0" w:after="0" w:afterAutospacing="0"/>
        <w:ind w:firstLine="708"/>
        <w:jc w:val="both"/>
      </w:pPr>
      <w:r w:rsidR="001525E7" w:rsidRPr="001525E7">
        <w:rPr>
          <w:i/>
        </w:rPr>
        <w:t xml:space="preserve">L’électron ne s’étend donc finalement pas à l’infini et je vais vous en expliquer la raison. </w:t>
      </w:r>
      <w:r w:rsidR="001525E7">
        <w:t xml:space="preserve">D'une part, on sait bien que l'amplitude des ondes sphériques qu'une source quelconque émet décroît comme la distance. L'énergie valant le carré de l'amplitude selon une loi de Fresnel, elle décroît donc comme le carré de la distance. La lumière en particulier s'étend donc à l'infini sans jamais disparaître complètement. Mais d'autre part, puisque l'électron émet lui aussi des ondes sphériques, il faut réaliser que l'amplitude de ses ondes stationnaires ne peut pas décroître de la même manière. Même si ce n'est pas le cas en réalité, on peut postuler qu'en principe, les ondes stationnaires sont faites d'ondes </w:t>
      </w:r>
      <w:r w:rsidR="001525E7">
        <w:rPr>
          <w:bCs/>
          <w:i/>
          <w:iCs/>
        </w:rPr>
        <w:t>dont l'amplitude est la même</w:t>
      </w:r>
      <w:r w:rsidR="001525E7">
        <w:t xml:space="preserve"> et qui circulent en sens opposé. Or l'électron est amplifié par les ondes de l'éther et il rayonne des ondes progressives à travers ses propres ondes stationnaires. </w:t>
      </w:r>
    </w:p>
    <w:p>
      <w:pPr>
        <w:pStyle w:val="Titre"/>
        <w:spacing w:before="0" w:beforeAutospacing="0" w:after="0" w:afterAutospacing="0"/>
        <w:ind w:firstLine="708"/>
        <w:jc w:val="both"/>
      </w:pPr>
      <w:r w:rsidR="001525E7">
        <w:t xml:space="preserve">Alors l'amplitude de ses ondes stationnaires doit décroître davantage que selon la distance, de manière à compenser peu à peu l'amplitude des ondes qu'il émet. </w:t>
      </w:r>
    </w:p>
    <w:p>
      <w:pPr>
        <w:pStyle w:val="Titre"/>
        <w:spacing w:before="0" w:beforeAutospacing="0" w:after="0" w:afterAutospacing="0"/>
        <w:ind w:firstLine="708"/>
        <w:jc w:val="both"/>
      </w:pPr>
      <w:r w:rsidR="001525E7">
        <w:t xml:space="preserve">Ainsi, il émet des ondes progressives jusqu'à sa périphérie tant qu'il y subsiste des ondes stationnaires, mais il cesse d'y ajouter de l'énergie au-delà d'un certain point. Il en ressort que la moitié de l'énergie des ondes stationnaires de l'électron est certainement limitée à une très petite sphère, vraisemblablement de la taille d'un atome. Cette sphère représente néanmoins des milliers de longueurs d'onde. L'autre moitié s'étend sans doute relativement loin, sur des milliards de longueurs d'ondes, peut-être jusqu'à un mètre ou plus. </w:t>
      </w:r>
    </w:p>
    <w:p>
      <w:pPr>
        <w:pStyle w:val="Titre"/>
        <w:spacing w:before="0" w:beforeAutospacing="0" w:after="0" w:afterAutospacing="0"/>
        <w:ind w:firstLine="708"/>
        <w:jc w:val="both"/>
      </w:pPr>
      <w:r w:rsidR="001525E7">
        <w:t>Dans une rupture d’impédence, le diagramme montrerait</w:t>
      </w:r>
      <w:r w:rsidR="001525E7" w:rsidRPr="001525E7">
        <w:t xml:space="preserve"> </w:t>
      </w:r>
      <w:r w:rsidR="001525E7">
        <w:t xml:space="preserve">non pas </w:t>
      </w:r>
      <w:r w:rsidR="001525E7" w:rsidRPr="001525E7">
        <w:t>celui de l'électron, mais celui de</w:t>
      </w:r>
      <w:r w:rsidR="001525E7" w:rsidRPr="001525E7">
        <w:rPr>
          <w:color w:val="000000" w:themeColor="text1"/>
        </w:rPr>
        <w:t>s</w:t>
      </w:r>
      <w:r w:rsidR="001525E7" w:rsidRPr="001525E7">
        <w:rPr>
          <w:i/>
          <w:color w:val="000000" w:themeColor="text1"/>
        </w:rPr>
        <w:t xml:space="preserve"> </w:t>
      </w:r>
      <w:hyperlink r:id="rId7" w:history="1">
        <w:r w:rsidR="001525E7" w:rsidRPr="001525E7">
          <w:rPr>
            <w:rStyle w:val="Lienhypertexte"/>
            <w:i/>
            <w:color w:val="000000" w:themeColor="text1"/>
            <w:u w:val="none"/>
          </w:rPr>
          <w:t>ondes stationnaires sphériques</w:t>
        </w:r>
      </w:hyperlink>
      <w:r w:rsidR="001525E7" w:rsidRPr="001525E7">
        <w:t xml:space="preserve"> idéales. Ces ondes sont utopiques, car elles sont censées résulter d'ondes convergentes dont l'origine serait à l'infini. Ce qui distingue surtout l'électron, c'est qu'il est amplifié par les ondes de l'éther : l'énergie correspondante s'ajoute à ses ondes stationnaires et l'on peut alors parle</w:t>
      </w:r>
      <w:r w:rsidR="001525E7">
        <w:t xml:space="preserve">r d'une « rupture d'impédance ». </w:t>
      </w:r>
      <w:r w:rsidR="001525E7" w:rsidRPr="001525E7">
        <w:t>Par exemple, on utilise parfois un feeder bifilaire plat pour relier un poste de télévision à une antenne de type « trombone ». Ce bifilaire présente une impédance de 300 W dans le but de s'adapter à l'impédance caractéristique de ce type d'antenne. Les radioélectriciens vous diront que cette impédance dépend des effets de capacité et d'induction. En pratique, il faut ajuster la distance qui sépare les brins selon leur section, et il existe donc tout un éventail de combinaisons qui produisent la même impédance. Mais si on s'avisait d'utiliser une rallonge de 600 W branchée directement sur le bifilaire de 300 W, on provoquerait la formation d'</w:t>
      </w:r>
      <w:r w:rsidR="001525E7" w:rsidRPr="001525E7">
        <w:rPr>
          <w:bCs/>
          <w:i/>
          <w:iCs/>
        </w:rPr>
        <w:t>ondes stationnaires</w:t>
      </w:r>
      <w:r w:rsidR="001525E7" w:rsidRPr="001525E7">
        <w:t>.  </w:t>
      </w:r>
    </w:p>
    <w:sectPr w:rsidR="00B45FF1" w:rsidSect="00C37A58">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0221C">
        <w:separator/>
      </w:r>
    </w:p>
  </w:endnote>
  <w:endnote w:type="continuationSeparator" w:id="1">
    <w:p>
      <w:pPr>
        <w:spacing w:after="0" w:line="240" w:lineRule="auto"/>
      </w:pPr>
      <w:r w:rsidR="0050221C">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525E7">
      <w:t>20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0221C">
        <w:separator/>
      </w:r>
    </w:p>
  </w:footnote>
  <w:footnote w:type="continuationSeparator" w:id="1">
    <w:p>
      <w:pPr>
        <w:spacing w:after="0" w:line="240" w:lineRule="auto"/>
      </w:pPr>
      <w:r w:rsidR="0050221C">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2290"/>
  </w:hdrShapeDefaults>
  <w:footnotePr>
    <w:footnote w:id="0"/>
    <w:footnote w:id="1"/>
  </w:footnotePr>
  <w:endnotePr>
    <w:endnote w:id="0"/>
    <w:endnote w:id="1"/>
  </w:endnotePr>
  <w:compat>
    <w:snapToGridInCell/>
    <w:wrapTextWithPunct/>
    <w:useEastAsianBreakRules/>
    <w:growAutofit/>
    <w:useFELayout/>
  </w:compat>
  <w:rsids>
    <w:rsidRoot w:val="001525E7"/>
    <w:rsid w:val="001525E7"/>
    <w:rsid w:val="0050221C"/>
    <w:rsid w:val="0063612A"/>
    <w:rsid w:val="008E2FA0"/>
    <w:rsid w:val="00A82DAD"/>
    <w:rsid w:val="00B35E56"/>
    <w:rsid w:val="00B45FF1"/>
    <w:rsid w:val="00C339F1"/>
    <w:rsid w:val="00C37A58"/>
    <w:rsid w:val="00E10B35"/>
    <w:rsid w:val="00EA3CC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37A5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1525E7"/>
    <w:rPr>
      <w:color w:val="0000FF"/>
      <w:u w:val="single"/>
    </w:rPr>
  </w:style>
  <w:style w:type="paragraph" w:styleId="NormalWeb">
    <w:name w:val="Normal (Web)"/>
    <w:basedOn w:val="Normal"/>
    <w:uiPriority w:val="99"/>
    <w:semiHidden/>
    <w:unhideWhenUsed/>
    <w:rsid w:val="001525E7"/>
    <w:pPr>
      <w:spacing w:before="100" w:beforeAutospacing="1" w:after="100" w:afterAutospacing="1" w:line="240" w:lineRule="auto"/>
    </w:pPr>
    <w:rPr>
      <w:rFonts w:ascii="Times New Roman" w:eastAsia="Times New Roman" w:hAnsi="Times New Roman" w:cs="Times New Roman"/>
      <w:sz w:val="24"/>
      <w:szCs w:val="24"/>
    </w:rPr>
  </w:style>
  <w:style w:type="paragraph" w:styleId="Titre">
    <w:name w:val="Title"/>
    <w:basedOn w:val="Normal"/>
    <w:link w:val="TitreCar"/>
    <w:uiPriority w:val="10"/>
    <w:qFormat/>
    <w:rsid w:val="001525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Car">
    <w:name w:val="Titre Car"/>
    <w:basedOn w:val="Policepardfaut"/>
    <w:link w:val="Titre"/>
    <w:uiPriority w:val="10"/>
    <w:rsid w:val="001525E7"/>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1525E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525E7"/>
  </w:style>
  <w:style w:type="paragraph" w:styleId="Pieddepage">
    <w:name w:val="footer"/>
    <w:basedOn w:val="Normal"/>
    <w:link w:val="PieddepageCar"/>
    <w:uiPriority w:val="99"/>
    <w:semiHidden/>
    <w:unhideWhenUsed/>
    <w:rsid w:val="001525E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525E7"/>
  </w:style>
  <w:style w:type="paragraph" w:styleId="Textedebulles">
    <w:name w:val="Balloon Text"/>
    <w:basedOn w:val="Normal"/>
    <w:link w:val="TextedebullesCar"/>
    <w:uiPriority w:val="99"/>
    <w:semiHidden/>
    <w:unhideWhenUsed/>
    <w:rsid w:val="001525E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25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99028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glafreniere.com/spherique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afreniere.com/phase.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626</Words>
  <Characters>3449</Characters>
  <Application>Microsoft Office Word</Application>
  <DocSecurity>0</DocSecurity>
  <Lines>28</Lines>
  <Paragraphs>8</Paragraphs>
  <ScaleCrop>false</ScaleCrop>
  <Company> </Company>
  <LinksUpToDate>false</LinksUpToDate>
  <CharactersWithSpaces>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2006-07-01T17:47:00Z</dcterms:created>
  <dcterms:modified xsi:type="dcterms:W3CDTF">2006-07-20T15:51:00Z</dcterms:modified>
</cp:coreProperties>
</file>