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9439F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439F6">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439F6">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C52093">
        <w:rPr>
          <w:color w:val="000000" w:themeColor="text1"/>
        </w:rPr>
        <w:t xml:space="preserve">Il y a donc une région du cœur qui ne génère pas d'énergie thermonucléaire, et donc qui n'a aucun moyen de lutter contre la force gravitationnelle qui tend à comprimer le cœur. Ainsi, le cœur se contracte, et sa température augmente. Cette contraction est très lente, mais l'énergie qu'elle génère permet de lutter, partiellement du moins, contre la gravité. </w:t>
      </w:r>
    </w:p>
    <w:p>
      <w:pPr>
        <w:pStyle w:val="NormalWeb"/>
        <w:spacing w:before="0" w:beforeAutospacing="0" w:after="0" w:afterAutospacing="0"/>
        <w:ind w:firstLine="708"/>
        <w:jc w:val="both"/>
        <w:rPr>
          <w:color w:val="000000" w:themeColor="text1"/>
        </w:rPr>
      </w:pPr>
      <w:r w:rsidR="00C52093">
        <w:rPr>
          <w:color w:val="000000" w:themeColor="text1"/>
        </w:rPr>
        <w:t xml:space="preserve">Mais il vient inévitablement un moment où il n'y a plus d'hydrogène, et le cœur est formé entièrement d'hélium. L'énergie dégagée par les réactions nucléaires ne suffisant plus à contrebalancer la force gravitationnelle, il y a alors effondrement. Le gaz de l'étoile est comprimé vers le centre, la pression et la température augmentent à travers l'étoile. La fusion de l'hydrogène dans la couche adjacente au cœur d'hélium est accentuée par l'augmentation de température du cœur lorsqu'il se contracte. Cette énergie supplémentaire est alors évacuée vers l'extérieur, contribuant à la dilatation de l'enveloppe stellaire. </w:t>
      </w:r>
    </w:p>
    <w:p>
      <w:pPr>
        <w:pStyle w:val="NormalWeb"/>
        <w:spacing w:before="0" w:beforeAutospacing="0" w:after="0" w:afterAutospacing="0"/>
        <w:ind w:firstLine="708"/>
        <w:jc w:val="both"/>
        <w:rPr>
          <w:color w:val="000000" w:themeColor="text1"/>
        </w:rPr>
      </w:pPr>
      <w:r w:rsidR="00C52093">
        <w:rPr>
          <w:color w:val="000000" w:themeColor="text1"/>
        </w:rPr>
        <w:t xml:space="preserve">Ainsi, pendant que le cœur, en manque d'hydrogène, se contracte, l'enveloppe de gaz, poussée par ces réactions nucléaires, se dilate. Le cœur, pendant ce temps, atteint un niveau de compression tel que les atomes d'hélium deviennent </w:t>
      </w:r>
      <w:hyperlink r:id="rId6" w:anchor="Pression de dégénérescence" w:history="1">
        <w:r w:rsidR="00C52093">
          <w:rPr>
            <w:rStyle w:val="Lienhypertexte"/>
            <w:rFonts w:eastAsiaTheme="majorEastAsia"/>
            <w:i/>
            <w:iCs/>
            <w:color w:val="000000" w:themeColor="text1"/>
          </w:rPr>
          <w:t>dégénérés</w:t>
        </w:r>
      </w:hyperlink>
      <w:r w:rsidR="00C52093">
        <w:rPr>
          <w:color w:val="000000" w:themeColor="text1"/>
        </w:rPr>
        <w:t xml:space="preserve">, un état particulier de la matière où la pression est indépendante de la température. L'étoile est maintenant devenue une </w:t>
      </w:r>
      <w:r w:rsidR="00C52093">
        <w:rPr>
          <w:bCs/>
          <w:color w:val="000000" w:themeColor="text1"/>
        </w:rPr>
        <w:t>géante rouge</w:t>
      </w:r>
      <w:r w:rsidR="00C52093">
        <w:rPr>
          <w:color w:val="000000" w:themeColor="text1"/>
        </w:rPr>
        <w:t>.</w:t>
      </w:r>
    </w:p>
    <w:p>
      <w:pPr>
        <w:pStyle w:val="NormalWeb"/>
        <w:spacing w:before="0" w:beforeAutospacing="0" w:after="0" w:afterAutospacing="0"/>
        <w:ind w:left="709"/>
        <w:jc w:val="both"/>
        <w:rPr>
          <w:color w:val="000000" w:themeColor="text1"/>
        </w:rPr>
      </w:pPr>
      <w:r w:rsidR="00C52093">
        <w:rPr>
          <w:color w:val="000000" w:themeColor="text1"/>
        </w:rPr>
        <w:t xml:space="preserve">Pendant ce temps, la température du cœur augmente progressivement. </w:t>
      </w:r>
    </w:p>
    <w:p>
      <w:pPr>
        <w:pStyle w:val="NormalWeb"/>
        <w:spacing w:before="0" w:beforeAutospacing="0" w:after="0" w:afterAutospacing="0"/>
        <w:ind w:firstLine="708"/>
        <w:jc w:val="both"/>
        <w:rPr>
          <w:color w:val="000000" w:themeColor="text1"/>
        </w:rPr>
      </w:pPr>
      <w:r w:rsidR="00C52093">
        <w:rPr>
          <w:color w:val="000000" w:themeColor="text1"/>
        </w:rPr>
        <w:t xml:space="preserve">Lorsqu'elle atteint les cent millions de degrés, il y a alors fusion de l'hélium, ce qui fait augmenter la température. Cette fusion de l'hélium se produit à une vitesse vertigineuse, à cause de l'état </w:t>
      </w:r>
      <w:hyperlink r:id="rId7" w:anchor="Pression de dégénérescence" w:history="1">
        <w:r w:rsidR="00C52093">
          <w:rPr>
            <w:rStyle w:val="Lienhypertexte"/>
            <w:rFonts w:eastAsiaTheme="majorEastAsia"/>
            <w:i/>
            <w:iCs/>
            <w:color w:val="000000" w:themeColor="text1"/>
          </w:rPr>
          <w:t>dégénéré</w:t>
        </w:r>
      </w:hyperlink>
      <w:r w:rsidR="00C52093">
        <w:rPr>
          <w:color w:val="000000" w:themeColor="text1"/>
        </w:rPr>
        <w:t xml:space="preserve"> de l'hélium, par opposition à l'hydrogène. Ce phénomène, appelé </w:t>
      </w:r>
      <w:r w:rsidR="00C52093">
        <w:rPr>
          <w:i/>
          <w:iCs/>
          <w:color w:val="000000" w:themeColor="text1"/>
        </w:rPr>
        <w:t>flash de l'hélium</w:t>
      </w:r>
      <w:r w:rsidR="00C52093">
        <w:rPr>
          <w:color w:val="000000" w:themeColor="text1"/>
        </w:rPr>
        <w:t xml:space="preserve">, provoque de nombreux changements dans la structure stellaire. </w:t>
      </w:r>
    </w:p>
    <w:p>
      <w:pPr>
        <w:pStyle w:val="NormalWeb"/>
        <w:spacing w:before="0" w:beforeAutospacing="0" w:after="0" w:afterAutospacing="0"/>
        <w:ind w:firstLine="708"/>
        <w:jc w:val="both"/>
        <w:rPr>
          <w:color w:val="000000" w:themeColor="text1"/>
        </w:rPr>
      </w:pPr>
      <w:r w:rsidR="00C52093">
        <w:rPr>
          <w:color w:val="000000" w:themeColor="text1"/>
        </w:rPr>
        <w:t>Après environ un million d'années (temps très court dans la vie d'une étoile), le débit énergétique devient plus régulier. L'étoile entre maintenant dans une phase plus stable, et l'enveloppe de gaz s'est légèrement rétrécie. À mesure que la température augmente, des éléments de plus en plus lourds sont fusionnés.</w:t>
      </w:r>
    </w:p>
    <w:p>
      <w:pPr>
        <w:pStyle w:val="NormalWeb"/>
        <w:spacing w:before="0" w:beforeAutospacing="0" w:after="0" w:afterAutospacing="0"/>
        <w:ind w:firstLine="708"/>
        <w:jc w:val="both"/>
        <w:rPr>
          <w:color w:val="000000" w:themeColor="text1"/>
        </w:rPr>
      </w:pPr>
      <w:r w:rsidR="00C52093">
        <w:rPr>
          <w:color w:val="000000" w:themeColor="text1"/>
        </w:rPr>
        <w:t>Ainsi, pour une étoile dont la masse est proche de celle du Soleil, l'hélium est fusionné en carbone, mais l'étoile est incapable de générer les températures nécessaires pour fusionner le carbone. Le même phénomène se produit alors: contraction du cœur, dilatation de l'enveloppe stellaire. La géante devient encore plus grosse que la première fois.</w:t>
      </w:r>
    </w:p>
    <w:p>
      <w:pPr>
        <w:pStyle w:val="NormalWeb"/>
        <w:spacing w:before="0" w:beforeAutospacing="0" w:after="0" w:afterAutospacing="0"/>
        <w:ind w:firstLine="708"/>
        <w:jc w:val="both"/>
        <w:rPr>
          <w:color w:val="000000" w:themeColor="text1"/>
        </w:rPr>
      </w:pPr>
      <w:r w:rsidR="00C52093">
        <w:rPr>
          <w:color w:val="000000" w:themeColor="text1"/>
        </w:rPr>
        <w:t xml:space="preserve"> Éventuellement, à mesure que l'enveloppe stellaire devient de moins en moins liée au cœur, le gaz de l'étoile est éjecté, formant ainsi une nébuleuse planétaire. </w:t>
      </w:r>
    </w:p>
    <w:p>
      <w:pPr>
        <w:pStyle w:val="NormalWeb"/>
        <w:spacing w:before="0" w:beforeAutospacing="0" w:after="0" w:afterAutospacing="0"/>
        <w:ind w:left="709"/>
        <w:jc w:val="both"/>
        <w:rPr>
          <w:color w:val="000000" w:themeColor="text1"/>
        </w:rPr>
      </w:pPr>
      <w:r w:rsidR="00C52093">
        <w:rPr>
          <w:color w:val="000000" w:themeColor="text1"/>
        </w:rPr>
        <w:t>Le cœur, pendant ce temps, est mis à nu.</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b/>
          <w:color w:val="000000" w:themeColor="text1"/>
        </w:rPr>
      </w:pPr>
      <w:r w:rsidR="00C52093" w:rsidRPr="00C52093">
        <w:rPr>
          <w:b/>
          <w:color w:val="000000" w:themeColor="text1"/>
        </w:rPr>
        <w:t>Les étoiles supergéantes rouges</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C52093">
        <w:rPr>
          <w:color w:val="000000" w:themeColor="text1"/>
        </w:rPr>
        <w:t xml:space="preserve">Pour des étoiles dont la masse est supérieure à 8 masses solaires, on assiste à la formation, durant la </w:t>
      </w:r>
      <w:hyperlink r:id="rId8" w:history="1">
        <w:r w:rsidR="00C52093">
          <w:rPr>
            <w:rStyle w:val="Lienhypertexte"/>
            <w:rFonts w:eastAsiaTheme="majorEastAsia"/>
            <w:color w:val="000000" w:themeColor="text1"/>
          </w:rPr>
          <w:t>Séquence Principale</w:t>
        </w:r>
      </w:hyperlink>
      <w:r w:rsidR="00C52093">
        <w:rPr>
          <w:color w:val="000000" w:themeColor="text1"/>
        </w:rPr>
        <w:t>, d'éléments plus lourds par fusion nucléaire. </w:t>
      </w:r>
    </w:p>
    <w:p>
      <w:pPr>
        <w:pStyle w:val="NormalWeb"/>
        <w:spacing w:before="0" w:beforeAutospacing="0" w:after="0" w:afterAutospacing="0"/>
        <w:ind w:firstLine="708"/>
        <w:jc w:val="both"/>
        <w:rPr>
          <w:color w:val="000000" w:themeColor="text1"/>
        </w:rPr>
      </w:pPr>
      <w:r w:rsidR="00C52093">
        <w:rPr>
          <w:color w:val="000000" w:themeColor="text1"/>
        </w:rPr>
        <w:t xml:space="preserve">Dans ce cas, lorsque le noyau se contracte sur lui-même, il atteint rapidement des températures de l'ordre de 600 millions de degrés. À ce stade, même les atomes de carbone ne peuvent plus résister, et fusionnent pour former du néon. </w:t>
      </w:r>
    </w:p>
    <w:p>
      <w:pPr>
        <w:pStyle w:val="NormalWeb"/>
        <w:spacing w:before="0" w:beforeAutospacing="0" w:after="0" w:afterAutospacing="0"/>
        <w:ind w:firstLine="708"/>
        <w:jc w:val="both"/>
        <w:rPr>
          <w:color w:val="000000" w:themeColor="text1"/>
        </w:rPr>
      </w:pPr>
      <w:r w:rsidR="00C52093">
        <w:t xml:space="preserve">Cette réaction libère beaucoup d'énergie, qui est alors transformée en chaleur, et l'élévation de température permet à d'autre éléments, encore plus lourds, de fusionner, et ainsi de suite. </w:t>
      </w:r>
    </w:p>
    <w:sectPr w:rsidR="00106D0C" w:rsidSect="00BA1EC1">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F01AA">
        <w:separator/>
      </w:r>
    </w:p>
  </w:endnote>
  <w:endnote w:type="continuationSeparator" w:id="1">
    <w:p>
      <w:pPr>
        <w:spacing w:after="0" w:line="240" w:lineRule="auto"/>
      </w:pPr>
      <w:r w:rsidR="008F01A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52093">
      <w:t>142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F01AA">
        <w:separator/>
      </w:r>
    </w:p>
  </w:footnote>
  <w:footnote w:type="continuationSeparator" w:id="1">
    <w:p>
      <w:pPr>
        <w:spacing w:after="0" w:line="240" w:lineRule="auto"/>
      </w:pPr>
      <w:r w:rsidR="008F01A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9439F6"/>
    <w:rsid w:val="00106D0C"/>
    <w:rsid w:val="003D78FA"/>
    <w:rsid w:val="006E2627"/>
    <w:rsid w:val="008F01AA"/>
    <w:rsid w:val="009439F6"/>
    <w:rsid w:val="00BA1EC1"/>
    <w:rsid w:val="00BB0882"/>
    <w:rsid w:val="00C5209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A1EC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52093"/>
    <w:rPr>
      <w:color w:val="0000FF"/>
      <w:u w:val="single"/>
    </w:rPr>
  </w:style>
  <w:style w:type="paragraph" w:styleId="NormalWeb">
    <w:name w:val="Normal (Web)"/>
    <w:basedOn w:val="Normal"/>
    <w:uiPriority w:val="99"/>
    <w:unhideWhenUsed/>
    <w:rsid w:val="00C52093"/>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C52093"/>
    <w:rPr>
      <w:i/>
      <w:iCs/>
    </w:rPr>
  </w:style>
  <w:style w:type="paragraph" w:styleId="En-tte">
    <w:name w:val="header"/>
    <w:basedOn w:val="Normal"/>
    <w:link w:val="En-tteCar"/>
    <w:uiPriority w:val="99"/>
    <w:semiHidden/>
    <w:unhideWhenUsed/>
    <w:rsid w:val="00C5209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52093"/>
  </w:style>
  <w:style w:type="paragraph" w:styleId="Pieddepage">
    <w:name w:val="footer"/>
    <w:basedOn w:val="Normal"/>
    <w:link w:val="PieddepageCar"/>
    <w:uiPriority w:val="99"/>
    <w:semiHidden/>
    <w:unhideWhenUsed/>
    <w:rsid w:val="00C5209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52093"/>
  </w:style>
  <w:style w:type="paragraph" w:styleId="Textedebulles">
    <w:name w:val="Balloon Text"/>
    <w:basedOn w:val="Normal"/>
    <w:link w:val="TextedebullesCar"/>
    <w:uiPriority w:val="99"/>
    <w:semiHidden/>
    <w:unhideWhenUsed/>
    <w:rsid w:val="00C520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20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11322583">
      <w:bodyDiv w:val="1"/>
      <w:marLeft w:val="0"/>
      <w:marRight w:val="0"/>
      <w:marTop w:val="0"/>
      <w:marBottom w:val="0"/>
      <w:divBdr>
        <w:top w:val="none" w:sz="0" w:space="0" w:color="auto"/>
        <w:left w:val="none" w:sz="0" w:space="0" w:color="auto"/>
        <w:bottom w:val="none" w:sz="0" w:space="0" w:color="auto"/>
        <w:right w:val="none" w:sz="0" w:space="0" w:color="auto"/>
      </w:divBdr>
    </w:div>
    <w:div w:id="184308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ges.infinit.net/mycroft/supplements/cycle_stellaire/sequence_principale.htm" TargetMode="External"/><Relationship Id="rId3" Type="http://schemas.openxmlformats.org/officeDocument/2006/relationships/webSettings" Target="webSettings.xml"/><Relationship Id="rId7" Type="http://schemas.openxmlformats.org/officeDocument/2006/relationships/hyperlink" Target="http://pages.infinit.net/mycroft/trousnoirs/lexique.htm#Pression de d&#233;g&#233;n&#233;rescen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ges.infinit.net/mycroft/trousnoirs/lexique.htm#Pression de d&#233;g&#233;n&#233;rescenc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563</Words>
  <Characters>3098</Characters>
  <Application>Microsoft Office Word</Application>
  <DocSecurity>0</DocSecurity>
  <Lines>25</Lines>
  <Paragraphs>7</Paragraphs>
  <ScaleCrop>false</ScaleCrop>
  <Company> </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2006-08-15T17:38:00Z</dcterms:created>
  <dcterms:modified xsi:type="dcterms:W3CDTF">2006-08-20T18:57:00Z</dcterms:modified>
</cp:coreProperties>
</file>