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57B7E">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57B7E">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57B7E">
        <w:rPr>
          <w:rFonts w:ascii="Times New Roman" w:hAnsi="Times New Roman" w:cs="Times New Roman"/>
          <w:i/>
          <w:sz w:val="24"/>
          <w:szCs w:val="24"/>
        </w:rPr>
        <w:t>Voyage en destination de la lune</w:t>
      </w:r>
    </w:p>
    <w:p>
      <w:pPr>
        <w:spacing w:after="0" w:line="240" w:lineRule="auto"/>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56630E">
        <w:rPr>
          <w:rFonts w:ascii="Times New Roman" w:hAnsi="Times New Roman" w:cs="Times New Roman"/>
          <w:sz w:val="24"/>
          <w:szCs w:val="24"/>
        </w:rPr>
        <w:t>De plus, certains programmes prévoyaient qu'une pulsation gaussienne dans un « Éther Virtuel » à deux dimensions produisait une onde vaguement sinusoïdale comportant une partie négative, mais qui n'était pas symétrique.</w:t>
      </w:r>
      <w:r w:rsidR="00BD4063">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757B7E" w:rsidRPr="00757B7E">
        <w:rPr>
          <w:rFonts w:ascii="Times New Roman" w:hAnsi="Times New Roman" w:cs="Times New Roman"/>
          <w:sz w:val="24"/>
          <w:szCs w:val="24"/>
        </w:rPr>
        <w:t xml:space="preserve">Les résultats dans l'Éther Virtuel à trois dimensions donnent à penser qu'il se produit une transformation des ondes au moment où elles traversent le noyau central. </w:t>
      </w:r>
    </w:p>
    <w:p>
      <w:pPr>
        <w:spacing w:after="0" w:line="240" w:lineRule="auto"/>
        <w:ind w:firstLine="708"/>
        <w:jc w:val="both"/>
        <w:rPr>
          <w:rFonts w:ascii="Times New Roman" w:hAnsi="Times New Roman" w:cs="Times New Roman"/>
          <w:sz w:val="24"/>
          <w:szCs w:val="24"/>
        </w:rPr>
      </w:pPr>
      <w:r w:rsidR="00757B7E" w:rsidRPr="00757B7E">
        <w:rPr>
          <w:rFonts w:ascii="Times New Roman" w:hAnsi="Times New Roman" w:cs="Times New Roman"/>
          <w:sz w:val="24"/>
          <w:szCs w:val="24"/>
        </w:rPr>
        <w:t>Il faudra procéder à d'autres expériences, mais les résultats dans un espace très grand se feront attendre parce que les programmes qui tiennent compte de la troisième dimension sont excessivement lents. Par exemple, un cube faisant 1000 pixels de côté représente un milliard de « granules » d'éther, qu'il faut recalculer des centaines de fois pour observer leur évolution dans le temps. Et c'est un strict minimum pour obtenir des résultats probants.</w:t>
      </w:r>
    </w:p>
    <w:p>
      <w:pPr>
        <w:spacing w:after="0" w:line="240" w:lineRule="auto"/>
        <w:ind w:firstLine="708"/>
        <w:jc w:val="both"/>
        <w:rPr>
          <w:rFonts w:ascii="Times New Roman" w:hAnsi="Times New Roman" w:cs="Times New Roman"/>
          <w:sz w:val="24"/>
          <w:szCs w:val="24"/>
        </w:rPr>
      </w:pPr>
    </w:p>
    <w:p>
      <w:pPr>
        <w:spacing w:after="0" w:line="240" w:lineRule="auto"/>
        <w:ind w:firstLine="708"/>
        <w:jc w:val="center"/>
        <w:rPr>
          <w:rFonts w:ascii="Times New Roman" w:hAnsi="Times New Roman" w:cs="Times New Roman"/>
          <w:bCs/>
          <w:sz w:val="24"/>
          <w:szCs w:val="24"/>
          <w:u w:val="single"/>
        </w:rPr>
      </w:pPr>
      <w:r w:rsidR="00757B7E" w:rsidRPr="00757B7E">
        <w:rPr>
          <w:rFonts w:ascii="Times New Roman" w:hAnsi="Times New Roman" w:cs="Times New Roman"/>
          <w:bCs/>
          <w:sz w:val="24"/>
          <w:szCs w:val="24"/>
          <w:u w:val="single"/>
        </w:rPr>
        <w:t>Des formules plus simples.</w:t>
      </w:r>
    </w:p>
    <w:p>
      <w:pPr>
        <w:spacing w:after="0" w:line="240" w:lineRule="auto"/>
        <w:ind w:firstLine="708"/>
        <w:jc w:val="center"/>
        <w:rPr>
          <w:rFonts w:ascii="Times New Roman" w:hAnsi="Times New Roman" w:cs="Times New Roman"/>
          <w:bCs/>
          <w:sz w:val="24"/>
          <w:szCs w:val="24"/>
          <w:u w:val="single"/>
        </w:rPr>
      </w:pPr>
    </w:p>
    <w:p>
      <w:pPr>
        <w:spacing w:after="0" w:line="240" w:lineRule="auto"/>
        <w:ind w:firstLine="708"/>
        <w:jc w:val="both"/>
        <w:rPr>
          <w:rFonts w:ascii="Times New Roman" w:eastAsia="Times New Roman" w:hAnsi="Times New Roman" w:cs="Times New Roman"/>
          <w:sz w:val="24"/>
          <w:szCs w:val="24"/>
        </w:rPr>
      </w:pPr>
      <w:r w:rsidR="00757B7E" w:rsidRPr="00757B7E">
        <w:rPr>
          <w:rFonts w:ascii="Times New Roman" w:eastAsia="Times New Roman" w:hAnsi="Times New Roman" w:cs="Times New Roman"/>
          <w:sz w:val="24"/>
          <w:szCs w:val="24"/>
        </w:rPr>
        <w:t>M. Marcotte m'a aussi signalé en mars 2006 qu'il était possible de reproduire la courbe de l'électron au moyen de la formule suivante :</w:t>
      </w:r>
    </w:p>
    <w:p>
      <w:pPr>
        <w:spacing w:after="0" w:line="240" w:lineRule="auto"/>
        <w:ind w:firstLine="708"/>
        <w:jc w:val="both"/>
        <w:rPr>
          <w:rFonts w:ascii="Times New Roman" w:eastAsia="Times New Roman" w:hAnsi="Times New Roman" w:cs="Times New Roman"/>
          <w:sz w:val="24"/>
          <w:szCs w:val="24"/>
        </w:rPr>
      </w:pPr>
    </w:p>
    <w:p>
      <w:pPr>
        <w:spacing w:after="0" w:line="240" w:lineRule="auto"/>
        <w:jc w:val="center"/>
        <w:rPr>
          <w:rFonts w:ascii="Times New Roman" w:eastAsia="Times New Roman" w:hAnsi="Times New Roman" w:cs="Times New Roman"/>
          <w:sz w:val="24"/>
          <w:szCs w:val="24"/>
        </w:rPr>
      </w:pPr>
      <w:r w:rsidR="00BD4063" w:rsidRPr="00757B7E">
        <w:rPr>
          <w:rFonts w:ascii="Times New Roman" w:eastAsia="Times New Roman" w:hAnsi="Times New Roman" w:cs="Times New Roman"/>
          <w:sz w:val="24"/>
          <w:szCs w:val="24"/>
        </w:rPr>
        <w:t>Y</w:t>
      </w:r>
      <w:r w:rsidR="00757B7E" w:rsidRPr="00757B7E">
        <w:rPr>
          <w:rFonts w:ascii="Times New Roman" w:eastAsia="Times New Roman" w:hAnsi="Times New Roman" w:cs="Times New Roman"/>
          <w:sz w:val="24"/>
          <w:szCs w:val="24"/>
        </w:rPr>
        <w:t xml:space="preserve"> = sin(x) / x</w:t>
      </w:r>
    </w:p>
    <w:p>
      <w:pPr>
        <w:spacing w:after="0" w:line="240" w:lineRule="auto"/>
        <w:jc w:val="center"/>
        <w:rPr>
          <w:rFonts w:ascii="Times New Roman" w:eastAsia="Times New Roman" w:hAnsi="Times New Roman" w:cs="Times New Roman"/>
          <w:sz w:val="24"/>
          <w:szCs w:val="24"/>
        </w:rPr>
      </w:pPr>
    </w:p>
    <w:p>
      <w:pPr>
        <w:pStyle w:val="Titre"/>
        <w:spacing w:before="0" w:beforeAutospacing="0" w:after="0" w:afterAutospacing="0"/>
        <w:ind w:firstLine="708"/>
        <w:jc w:val="both"/>
      </w:pPr>
      <w:r w:rsidR="00757B7E" w:rsidRPr="00757B7E">
        <w:t xml:space="preserve">Bien évidemment, je savais depuis longtemps que la formule </w:t>
      </w:r>
      <w:r w:rsidR="00BD4063" w:rsidRPr="00757B7E">
        <w:t>[x</w:t>
      </w:r>
      <w:r w:rsidR="00757B7E" w:rsidRPr="00757B7E">
        <w:t xml:space="preserve"> = 2 * pi * distance / </w:t>
      </w:r>
      <w:r w:rsidR="00BD4063" w:rsidRPr="00757B7E">
        <w:t>lambda]</w:t>
      </w:r>
      <w:r w:rsidR="00757B7E" w:rsidRPr="00757B7E">
        <w:t xml:space="preserve"> représentait la distance exprimée en radians, qu'elle permettait de reproduire cette courbe et que la division par la distance permettait d'évaluer l'affaiblissement :</w:t>
      </w:r>
    </w:p>
    <w:p>
      <w:pPr>
        <w:pStyle w:val="Titre"/>
        <w:spacing w:before="0" w:beforeAutospacing="0" w:after="0" w:afterAutospacing="0"/>
        <w:ind w:firstLine="708"/>
        <w:jc w:val="both"/>
      </w:pPr>
    </w:p>
    <w:p>
      <w:pPr>
        <w:pStyle w:val="NormalWeb"/>
        <w:spacing w:before="0" w:beforeAutospacing="0" w:after="0" w:afterAutospacing="0"/>
        <w:jc w:val="center"/>
      </w:pPr>
      <w:r w:rsidR="00BD4063" w:rsidRPr="00757B7E">
        <w:t>Y</w:t>
      </w:r>
      <w:r w:rsidR="00757B7E" w:rsidRPr="00757B7E">
        <w:t xml:space="preserve"> = sin</w:t>
      </w:r>
      <w:r w:rsidR="00757B7E">
        <w:t xml:space="preserve"> </w:t>
      </w:r>
      <w:r w:rsidR="00757B7E" w:rsidRPr="00757B7E">
        <w:t>(2 * pi * distance / lambda) / distance</w:t>
      </w:r>
    </w:p>
    <w:p>
      <w:pPr>
        <w:pStyle w:val="NormalWeb"/>
        <w:spacing w:before="0" w:beforeAutospacing="0" w:after="0" w:afterAutospacing="0"/>
        <w:jc w:val="center"/>
      </w:pPr>
    </w:p>
    <w:p>
      <w:pPr>
        <w:pStyle w:val="Titre"/>
        <w:spacing w:before="0" w:beforeAutospacing="0" w:after="0" w:afterAutospacing="0"/>
        <w:ind w:firstLine="708"/>
        <w:jc w:val="both"/>
      </w:pPr>
      <w:r w:rsidR="00757B7E" w:rsidRPr="00757B7E">
        <w:t xml:space="preserve">Toutefois, la forme sin(x) / x est avantageuse et plus simple. Elle permet de normaliser l'amplitude y selon un maximum de 1 et elle continue de fonctionner à l'intérieur du noyau central, sauf bien sûr si x = </w:t>
      </w:r>
      <w:smartTag w:uri="urn:schemas-microsoft-com:office:smarttags" w:element="metricconverter">
        <w:smartTagPr>
          <w:attr w:name="ProductID" w:val="0. C"/>
        </w:smartTagPr>
        <w:r w:rsidR="00757B7E" w:rsidRPr="00757B7E">
          <w:t>0. C</w:t>
        </w:r>
      </w:smartTag>
      <w:r w:rsidR="00757B7E" w:rsidRPr="00757B7E">
        <w:t xml:space="preserve">'est une formule classique utilisable de nombreuses manières, et c'est semble-t-il l'une des solutions de la fonction de Bessel sphérique. </w:t>
      </w:r>
    </w:p>
    <w:p>
      <w:pPr>
        <w:pStyle w:val="Titre"/>
        <w:spacing w:before="0" w:beforeAutospacing="0" w:after="0" w:afterAutospacing="0"/>
        <w:ind w:firstLine="708"/>
        <w:jc w:val="both"/>
      </w:pPr>
      <w:r w:rsidR="00757B7E" w:rsidRPr="00757B7E">
        <w:t>De plus, la même variable x permet aussi d'établir la courbe générale d'amplitude de l'électron d'une manière élémentaire, elle aussi normalisée sur 1 :</w:t>
      </w:r>
    </w:p>
    <w:p>
      <w:pPr>
        <w:pStyle w:val="Titre"/>
        <w:spacing w:before="0" w:beforeAutospacing="0" w:after="0" w:afterAutospacing="0"/>
        <w:ind w:firstLine="708"/>
        <w:jc w:val="both"/>
      </w:pPr>
    </w:p>
    <w:p>
      <w:pPr>
        <w:pStyle w:val="NormalWeb"/>
        <w:spacing w:before="0" w:beforeAutospacing="0" w:after="0" w:afterAutospacing="0"/>
        <w:jc w:val="center"/>
      </w:pPr>
      <w:r w:rsidR="00BD4063">
        <w:t>Y</w:t>
      </w:r>
      <w:r w:rsidR="00757B7E" w:rsidRPr="00757B7E">
        <w:t xml:space="preserve"> = 1 / x</w:t>
      </w:r>
    </w:p>
    <w:p>
      <w:pPr>
        <w:pStyle w:val="NormalWeb"/>
        <w:spacing w:before="0" w:beforeAutospacing="0" w:after="0" w:afterAutospacing="0"/>
        <w:jc w:val="center"/>
      </w:pPr>
    </w:p>
    <w:p>
      <w:pPr>
        <w:pStyle w:val="Titre"/>
        <w:spacing w:before="0" w:beforeAutospacing="0" w:after="0" w:afterAutospacing="0"/>
        <w:ind w:firstLine="708"/>
        <w:jc w:val="both"/>
      </w:pPr>
      <w:r w:rsidR="00757B7E" w:rsidRPr="00757B7E">
        <w:t>Vous pouvez vérifier tout cela grâce au programme Ether</w:t>
      </w:r>
      <w:r w:rsidR="00BD4063">
        <w:t xml:space="preserve"> </w:t>
      </w:r>
      <w:r w:rsidR="00757B7E" w:rsidRPr="00757B7E">
        <w:t>06, que vous trouverez dans ma</w:t>
      </w:r>
      <w:r w:rsidR="00757B7E" w:rsidRPr="00757B7E">
        <w:rPr>
          <w:i/>
          <w:color w:val="000000" w:themeColor="text1"/>
        </w:rPr>
        <w:t xml:space="preserve"> </w:t>
      </w:r>
      <w:hyperlink r:id="rId7" w:history="1">
        <w:r w:rsidR="00757B7E" w:rsidRPr="00757B7E">
          <w:rPr>
            <w:rStyle w:val="Lienhypertexte"/>
            <w:i/>
            <w:color w:val="000000" w:themeColor="text1"/>
            <w:u w:val="none"/>
          </w:rPr>
          <w:t>suite sur l'éther</w:t>
        </w:r>
      </w:hyperlink>
      <w:r w:rsidR="00757B7E" w:rsidRPr="00757B7E">
        <w:t xml:space="preserve"> avec son code source.</w:t>
      </w:r>
    </w:p>
    <w:p>
      <w:pPr>
        <w:pStyle w:val="Titre"/>
        <w:spacing w:before="0" w:beforeAutospacing="0" w:after="0" w:afterAutospacing="0"/>
        <w:ind w:firstLine="708"/>
        <w:jc w:val="both"/>
      </w:pPr>
    </w:p>
    <w:p>
      <w:pPr>
        <w:pStyle w:val="NormalWeb"/>
        <w:spacing w:before="0" w:beforeAutospacing="0" w:after="0" w:afterAutospacing="0"/>
        <w:jc w:val="center"/>
        <w:rPr>
          <w:bCs/>
          <w:u w:val="single"/>
        </w:rPr>
      </w:pPr>
      <w:r w:rsidR="00757B7E" w:rsidRPr="00757B7E">
        <w:rPr>
          <w:bCs/>
          <w:u w:val="single"/>
        </w:rPr>
        <w:t>Une enveloppe caractéristique.</w:t>
      </w:r>
    </w:p>
    <w:p>
      <w:pPr>
        <w:pStyle w:val="NormalWeb"/>
        <w:spacing w:before="0" w:beforeAutospacing="0" w:after="0" w:afterAutospacing="0"/>
        <w:jc w:val="center"/>
        <w:rPr>
          <w:u w:val="single"/>
        </w:rPr>
      </w:pPr>
    </w:p>
    <w:p>
      <w:pPr>
        <w:pStyle w:val="Titre"/>
        <w:spacing w:before="0" w:beforeAutospacing="0" w:after="0" w:afterAutospacing="0"/>
        <w:ind w:firstLine="708"/>
        <w:jc w:val="both"/>
      </w:pPr>
      <w:r w:rsidR="00757B7E" w:rsidRPr="00757B7E">
        <w:t>On consta</w:t>
      </w:r>
      <w:r w:rsidR="00FF0745">
        <w:t>terait sur un diagramme que chacun</w:t>
      </w:r>
      <w:r w:rsidR="00757B7E" w:rsidRPr="00757B7E">
        <w:t xml:space="preserve"> des lobes </w:t>
      </w:r>
      <w:r w:rsidR="00FF0745">
        <w:t>qui seraient</w:t>
      </w:r>
      <w:r w:rsidR="00757B7E" w:rsidRPr="00757B7E">
        <w:t xml:space="preserve"> calculé</w:t>
      </w:r>
      <w:r w:rsidR="00FF0745">
        <w:t>e</w:t>
      </w:r>
      <w:r w:rsidR="00757B7E" w:rsidRPr="00757B7E">
        <w:t>s selon le principe de Huygens, respecte</w:t>
      </w:r>
      <w:r w:rsidR="00FF0745">
        <w:t>rait</w:t>
      </w:r>
      <w:r w:rsidR="00757B7E" w:rsidRPr="00757B7E">
        <w:t xml:space="preserve"> scrupuleusement les courbes </w:t>
      </w:r>
      <w:r w:rsidR="00FF0745">
        <w:t xml:space="preserve">de couleurs variés avec légendes. </w:t>
      </w:r>
    </w:p>
    <w:p>
      <w:pPr>
        <w:pStyle w:val="Titre"/>
        <w:spacing w:before="0" w:beforeAutospacing="0" w:after="0" w:afterAutospacing="0"/>
        <w:ind w:firstLine="708"/>
        <w:jc w:val="both"/>
      </w:pPr>
      <w:r w:rsidR="00757B7E" w:rsidRPr="00757B7E">
        <w:t>On observe</w:t>
      </w:r>
      <w:r w:rsidR="00FF0745">
        <w:t>rait aussi</w:t>
      </w:r>
      <w:r w:rsidR="00757B7E" w:rsidRPr="00757B7E">
        <w:t xml:space="preserve"> </w:t>
      </w:r>
      <w:r w:rsidR="00FF0745">
        <w:t>que la crête du premier lobe serait</w:t>
      </w:r>
      <w:r w:rsidR="00757B7E" w:rsidRPr="00757B7E">
        <w:t xml:space="preserve"> située un peu en deçà de son emplacement théorique aux trois quarts d'une longueur d'onde (0,716 et non 0,75). </w:t>
      </w:r>
    </w:p>
    <w:sectPr w:rsidR="00B8088D" w:rsidSect="007F1591">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D2D53">
        <w:separator/>
      </w:r>
    </w:p>
  </w:endnote>
  <w:endnote w:type="continuationSeparator" w:id="1">
    <w:p>
      <w:pPr>
        <w:spacing w:after="0" w:line="240" w:lineRule="auto"/>
      </w:pPr>
      <w:r w:rsidR="003D2D5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F0745">
      <w:t>19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D2D53">
        <w:separator/>
      </w:r>
    </w:p>
  </w:footnote>
  <w:footnote w:type="continuationSeparator" w:id="1">
    <w:p>
      <w:pPr>
        <w:spacing w:after="0" w:line="240" w:lineRule="auto"/>
      </w:pPr>
      <w:r w:rsidR="003D2D5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56630E"/>
    <w:rsid w:val="002D7C12"/>
    <w:rsid w:val="003D2D53"/>
    <w:rsid w:val="0056630E"/>
    <w:rsid w:val="00757B7E"/>
    <w:rsid w:val="007F1591"/>
    <w:rsid w:val="00987143"/>
    <w:rsid w:val="00B8088D"/>
    <w:rsid w:val="00BD4063"/>
    <w:rsid w:val="00D67062"/>
    <w:rsid w:val="00E15BF7"/>
    <w:rsid w:val="00F36D54"/>
    <w:rsid w:val="00FF0745"/>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F159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757B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757B7E"/>
    <w:rPr>
      <w:rFonts w:ascii="Times New Roman" w:eastAsia="Times New Roman" w:hAnsi="Times New Roman" w:cs="Times New Roman"/>
      <w:sz w:val="24"/>
      <w:szCs w:val="24"/>
    </w:rPr>
  </w:style>
  <w:style w:type="paragraph" w:styleId="NormalWeb">
    <w:name w:val="Normal (Web)"/>
    <w:basedOn w:val="Normal"/>
    <w:uiPriority w:val="99"/>
    <w:semiHidden/>
    <w:unhideWhenUsed/>
    <w:rsid w:val="00757B7E"/>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757B7E"/>
    <w:rPr>
      <w:color w:val="0000FF"/>
      <w:u w:val="single"/>
    </w:rPr>
  </w:style>
  <w:style w:type="paragraph" w:styleId="En-tte">
    <w:name w:val="header"/>
    <w:basedOn w:val="Normal"/>
    <w:link w:val="En-tteCar"/>
    <w:uiPriority w:val="99"/>
    <w:semiHidden/>
    <w:unhideWhenUsed/>
    <w:rsid w:val="00FF074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F0745"/>
  </w:style>
  <w:style w:type="paragraph" w:styleId="Pieddepage">
    <w:name w:val="footer"/>
    <w:basedOn w:val="Normal"/>
    <w:link w:val="PieddepageCar"/>
    <w:uiPriority w:val="99"/>
    <w:semiHidden/>
    <w:unhideWhenUsed/>
    <w:rsid w:val="00FF074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F0745"/>
  </w:style>
  <w:style w:type="paragraph" w:styleId="Textedebulles">
    <w:name w:val="Balloon Text"/>
    <w:basedOn w:val="Normal"/>
    <w:link w:val="TextedebullesCar"/>
    <w:uiPriority w:val="99"/>
    <w:semiHidden/>
    <w:unhideWhenUsed/>
    <w:rsid w:val="00FF07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7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3988281">
      <w:bodyDiv w:val="1"/>
      <w:marLeft w:val="0"/>
      <w:marRight w:val="0"/>
      <w:marTop w:val="0"/>
      <w:marBottom w:val="0"/>
      <w:divBdr>
        <w:top w:val="none" w:sz="0" w:space="0" w:color="auto"/>
        <w:left w:val="none" w:sz="0" w:space="0" w:color="auto"/>
        <w:bottom w:val="none" w:sz="0" w:space="0" w:color="auto"/>
        <w:right w:val="none" w:sz="0" w:space="0" w:color="auto"/>
      </w:divBdr>
    </w:div>
    <w:div w:id="69423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lafreniere.com/dossiers/freebasic.zi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DC01D993-2F58-4F7A-93B9-C91E696590E7}">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383</Words>
  <Characters>2107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2006-07-01T17:21:00Z</dcterms:created>
  <dcterms:modified xsi:type="dcterms:W3CDTF">2006-08-20T14:07:00Z</dcterms:modified>
</cp:coreProperties>
</file>