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jc w:val="center"/>
        <w:tblCellSpacing w:w="0" w:type="dxa"/>
        <w:tblCellMar>
          <w:left w:w="0" w:type="dxa"/>
          <w:right w:w="0" w:type="dxa"/>
        </w:tblCellMar>
        <w:tblLook w:val="04A0"/>
      </w:tblPr>
      <w:tblGrid>
        <w:gridCol w:w="6749"/>
        <w:gridCol w:w="106"/>
        <w:gridCol w:w="5175"/>
      </w:tblGrid>
      <w:tr w:rsidR="00DF2711" w:rsidRPr="00DF2711">
        <w:trPr>
          <w:trHeight w:val="390"/>
          <w:tblCellSpacing w:w="0" w:type="dxa"/>
          <w:jc w:val="center"/>
        </w:trPr>
        <w:tc>
          <w:tcPr>
            <w:tcW w:w="4950" w:type="dxa"/>
            <w:gridSpan w:val="3"/>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7616825" cy="251460"/>
                  <wp:effectExtent l="19050" t="0" r="3175" b="0"/>
                  <wp:docPr id="1" name="Image 1" descr="Copyright GEE 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right GEE 2005"/>
                          <pic:cNvPicPr>
                            <a:picLocks noChangeAspect="1" noChangeArrowheads="1"/>
                          </pic:cNvPicPr>
                        </pic:nvPicPr>
                        <pic:blipFill>
                          <a:blip r:embed="rId4" cstate="print"/>
                          <a:srcRect/>
                          <a:stretch>
                            <a:fillRect/>
                          </a:stretch>
                        </pic:blipFill>
                        <pic:spPr bwMode="auto">
                          <a:xfrm>
                            <a:off x="0" y="0"/>
                            <a:ext cx="7616825" cy="251460"/>
                          </a:xfrm>
                          <a:prstGeom prst="rect">
                            <a:avLst/>
                          </a:prstGeom>
                          <a:noFill/>
                          <a:ln w="9525">
                            <a:noFill/>
                            <a:miter lim="800000"/>
                            <a:headEnd/>
                            <a:tailEnd/>
                          </a:ln>
                        </pic:spPr>
                      </pic:pic>
                    </a:graphicData>
                  </a:graphic>
                </wp:inline>
              </w:drawing>
            </w:r>
          </w:p>
        </w:tc>
      </w:tr>
      <w:tr w:rsidR="00DF2711" w:rsidRPr="00DF2711">
        <w:trPr>
          <w:trHeight w:val="750"/>
          <w:tblCellSpacing w:w="0" w:type="dxa"/>
          <w:jc w:val="center"/>
        </w:trPr>
        <w:tc>
          <w:tcPr>
            <w:tcW w:w="4950" w:type="dxa"/>
            <w:vAlign w:val="center"/>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CC"/>
                <w:sz w:val="24"/>
                <w:szCs w:val="24"/>
                <w:lang w:eastAsia="fr-FR"/>
              </w:rPr>
              <w:drawing>
                <wp:inline distT="0" distB="0" distL="0" distR="0">
                  <wp:extent cx="3134995" cy="482600"/>
                  <wp:effectExtent l="19050" t="0" r="8255" b="0"/>
                  <wp:docPr id="2" name="Image 2" descr=" CopyrightFrance.com Homepage ">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CopyrightFrance.com Homepage ">
                            <a:hlinkClick r:id="rId5"/>
                          </pic:cNvPr>
                          <pic:cNvPicPr>
                            <a:picLocks noChangeAspect="1" noChangeArrowheads="1"/>
                          </pic:cNvPicPr>
                        </pic:nvPicPr>
                        <pic:blipFill>
                          <a:blip r:embed="rId6" cstate="print"/>
                          <a:srcRect/>
                          <a:stretch>
                            <a:fillRect/>
                          </a:stretch>
                        </pic:blipFill>
                        <pic:spPr bwMode="auto">
                          <a:xfrm>
                            <a:off x="0" y="0"/>
                            <a:ext cx="3134995" cy="482600"/>
                          </a:xfrm>
                          <a:prstGeom prst="rect">
                            <a:avLst/>
                          </a:prstGeom>
                          <a:noFill/>
                          <a:ln w="9525">
                            <a:noFill/>
                            <a:miter lim="800000"/>
                            <a:headEnd/>
                            <a:tailEnd/>
                          </a:ln>
                        </pic:spPr>
                      </pic:pic>
                    </a:graphicData>
                  </a:graphic>
                </wp:inline>
              </w:drawing>
            </w:r>
          </w:p>
        </w:tc>
        <w:tc>
          <w:tcPr>
            <w:tcW w:w="150" w:type="dxa"/>
            <w:vAlign w:val="center"/>
            <w:hideMark/>
          </w:tcPr>
          <w:p w:rsidR="00DF2711" w:rsidRPr="00DF2711" w:rsidRDefault="00DF2711" w:rsidP="00DF2711">
            <w:pPr>
              <w:spacing w:after="0" w:line="240" w:lineRule="auto"/>
              <w:rPr>
                <w:rFonts w:ascii="Times New Roman" w:eastAsia="Times New Roman" w:hAnsi="Times New Roman" w:cs="Times New Roman"/>
                <w:sz w:val="24"/>
                <w:szCs w:val="24"/>
                <w:lang w:eastAsia="fr-FR"/>
              </w:rPr>
            </w:pPr>
          </w:p>
        </w:tc>
        <w:tc>
          <w:tcPr>
            <w:tcW w:w="6870" w:type="dxa"/>
            <w:shd w:val="clear" w:color="auto" w:fill="737393"/>
            <w:vAlign w:val="center"/>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val="en-US" w:eastAsia="fr-FR"/>
              </w:rPr>
            </w:pPr>
            <w:hyperlink r:id="rId7" w:history="1">
              <w:r w:rsidRPr="00DF2711">
                <w:rPr>
                  <w:rFonts w:ascii="Arial" w:eastAsia="Times New Roman" w:hAnsi="Arial" w:cs="Arial"/>
                  <w:b/>
                  <w:bCs/>
                  <w:color w:val="FFFFFF"/>
                  <w:sz w:val="15"/>
                  <w:u w:val="single"/>
                  <w:lang w:val="en-GB" w:eastAsia="fr-FR"/>
                </w:rPr>
                <w:t>Protection of all your creations by a bailiff (Lifetime protection in 165 countries)</w:t>
              </w:r>
            </w:hyperlink>
            <w:hyperlink r:id="rId8" w:history="1">
              <w:r w:rsidRPr="00DF2711">
                <w:rPr>
                  <w:rFonts w:ascii="Arial" w:eastAsia="Times New Roman" w:hAnsi="Arial" w:cs="Arial"/>
                  <w:b/>
                  <w:bCs/>
                  <w:color w:val="0000CC"/>
                  <w:sz w:val="15"/>
                  <w:szCs w:val="15"/>
                  <w:u w:val="single"/>
                  <w:lang w:val="en-US" w:eastAsia="fr-FR"/>
                </w:rPr>
                <w:br/>
              </w:r>
              <w:r w:rsidRPr="00DF2711">
                <w:rPr>
                  <w:rFonts w:ascii="Arial" w:eastAsia="Times New Roman" w:hAnsi="Arial" w:cs="Arial"/>
                  <w:b/>
                  <w:bCs/>
                  <w:color w:val="FFFFFF"/>
                  <w:sz w:val="15"/>
                  <w:u w:val="single"/>
                  <w:lang w:val="en-GB" w:eastAsia="fr-FR"/>
                </w:rPr>
                <w:t>Copyright, Backup, certified reports, free deposits, assistance</w:t>
              </w:r>
            </w:hyperlink>
            <w:r w:rsidRPr="00DF2711">
              <w:rPr>
                <w:rFonts w:ascii="Times New Roman" w:eastAsia="Times New Roman" w:hAnsi="Times New Roman" w:cs="Times New Roman"/>
                <w:sz w:val="24"/>
                <w:szCs w:val="24"/>
                <w:lang w:val="en-US" w:eastAsia="fr-FR"/>
              </w:rPr>
              <w:t xml:space="preserve"> </w:t>
            </w:r>
          </w:p>
        </w:tc>
      </w:tr>
    </w:tbl>
    <w:p w:rsidR="00DF2711" w:rsidRPr="00DF2711" w:rsidRDefault="00DF2711" w:rsidP="00DF2711">
      <w:pPr>
        <w:spacing w:after="0" w:line="240" w:lineRule="auto"/>
        <w:jc w:val="center"/>
        <w:rPr>
          <w:rFonts w:ascii="Times New Roman" w:eastAsia="Times New Roman" w:hAnsi="Times New Roman" w:cs="Times New Roman"/>
          <w:vanish/>
          <w:sz w:val="24"/>
          <w:szCs w:val="24"/>
          <w:lang w:eastAsia="fr-FR"/>
        </w:rPr>
      </w:pPr>
    </w:p>
    <w:tbl>
      <w:tblPr>
        <w:tblW w:w="12000" w:type="dxa"/>
        <w:jc w:val="center"/>
        <w:tblCellSpacing w:w="0" w:type="dxa"/>
        <w:tblCellMar>
          <w:left w:w="0" w:type="dxa"/>
          <w:right w:w="0" w:type="dxa"/>
        </w:tblCellMar>
        <w:tblLook w:val="04A0"/>
      </w:tblPr>
      <w:tblGrid>
        <w:gridCol w:w="12030"/>
      </w:tblGrid>
      <w:tr w:rsidR="00DF2711" w:rsidRPr="00DF2711">
        <w:trPr>
          <w:trHeight w:val="390"/>
          <w:tblCellSpacing w:w="0" w:type="dxa"/>
          <w:jc w:val="center"/>
        </w:trPr>
        <w:tc>
          <w:tcPr>
            <w:tcW w:w="12000" w:type="dxa"/>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CC"/>
                <w:sz w:val="24"/>
                <w:szCs w:val="24"/>
                <w:lang w:eastAsia="fr-FR"/>
              </w:rPr>
              <w:drawing>
                <wp:inline distT="0" distB="0" distL="0" distR="0">
                  <wp:extent cx="7616825" cy="251460"/>
                  <wp:effectExtent l="19050" t="0" r="3175" b="0"/>
                  <wp:docPr id="3" name="Image 3" descr="Copyright GEE 200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right GEE 2005">
                            <a:hlinkClick r:id="rId5"/>
                          </pic:cNvPr>
                          <pic:cNvPicPr>
                            <a:picLocks noChangeAspect="1" noChangeArrowheads="1"/>
                          </pic:cNvPicPr>
                        </pic:nvPicPr>
                        <pic:blipFill>
                          <a:blip r:embed="rId9" cstate="print"/>
                          <a:srcRect/>
                          <a:stretch>
                            <a:fillRect/>
                          </a:stretch>
                        </pic:blipFill>
                        <pic:spPr bwMode="auto">
                          <a:xfrm>
                            <a:off x="0" y="0"/>
                            <a:ext cx="7616825" cy="251460"/>
                          </a:xfrm>
                          <a:prstGeom prst="rect">
                            <a:avLst/>
                          </a:prstGeom>
                          <a:noFill/>
                          <a:ln w="9525">
                            <a:noFill/>
                            <a:miter lim="800000"/>
                            <a:headEnd/>
                            <a:tailEnd/>
                          </a:ln>
                        </pic:spPr>
                      </pic:pic>
                    </a:graphicData>
                  </a:graphic>
                </wp:inline>
              </w:drawing>
            </w:r>
          </w:p>
        </w:tc>
      </w:tr>
    </w:tbl>
    <w:p w:rsidR="00DF2711" w:rsidRPr="00DF2711" w:rsidRDefault="00DF2711" w:rsidP="00DF2711">
      <w:pPr>
        <w:spacing w:after="0" w:line="240" w:lineRule="auto"/>
        <w:jc w:val="center"/>
        <w:rPr>
          <w:rFonts w:ascii="Times New Roman" w:eastAsia="Times New Roman" w:hAnsi="Times New Roman" w:cs="Times New Roman"/>
          <w:vanish/>
          <w:sz w:val="24"/>
          <w:szCs w:val="24"/>
          <w:lang w:eastAsia="fr-FR"/>
        </w:rPr>
      </w:pPr>
    </w:p>
    <w:tbl>
      <w:tblPr>
        <w:tblW w:w="12000" w:type="dxa"/>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000"/>
      </w:tblGrid>
      <w:tr w:rsidR="00DF2711" w:rsidRPr="00DF2711">
        <w:trPr>
          <w:tblCellSpacing w:w="15" w:type="dxa"/>
          <w:jc w:val="center"/>
        </w:trPr>
        <w:tc>
          <w:tcPr>
            <w:tcW w:w="120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p>
          <w:tbl>
            <w:tblPr>
              <w:tblW w:w="843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550"/>
            </w:tblGrid>
            <w:tr w:rsidR="00DF2711" w:rsidRPr="00DF2711">
              <w:trPr>
                <w:tblCellSpacing w:w="15" w:type="dxa"/>
                <w:jc w:val="center"/>
              </w:trPr>
              <w:tc>
                <w:tcPr>
                  <w:tcW w:w="8430" w:type="dxa"/>
                  <w:tcBorders>
                    <w:top w:val="outset" w:sz="6" w:space="0" w:color="auto"/>
                    <w:left w:val="outset" w:sz="6" w:space="0" w:color="auto"/>
                    <w:bottom w:val="outset" w:sz="6" w:space="0" w:color="auto"/>
                    <w:right w:val="outset" w:sz="6" w:space="0" w:color="auto"/>
                  </w:tcBorders>
                  <w:shd w:val="clear" w:color="auto" w:fill="FDF3E5"/>
                  <w:vAlign w:val="center"/>
                  <w:hideMark/>
                </w:tcPr>
                <w:p w:rsidR="00DF2711" w:rsidRPr="00DF2711" w:rsidRDefault="00DF2711" w:rsidP="00DF2711">
                  <w:pPr>
                    <w:spacing w:before="100" w:beforeAutospacing="1" w:after="100" w:afterAutospacing="1" w:line="240" w:lineRule="auto"/>
                    <w:jc w:val="center"/>
                    <w:rPr>
                      <w:rFonts w:ascii="Times New Roman" w:eastAsia="Times New Roman" w:hAnsi="Times New Roman" w:cs="Times New Roman"/>
                      <w:sz w:val="24"/>
                      <w:szCs w:val="24"/>
                      <w:lang w:val="en-US" w:eastAsia="fr-FR"/>
                    </w:rPr>
                  </w:pPr>
                  <w:r w:rsidRPr="00DF2711">
                    <w:rPr>
                      <w:rFonts w:ascii="Times New Roman" w:eastAsia="Times New Roman" w:hAnsi="Times New Roman" w:cs="Times New Roman"/>
                      <w:sz w:val="24"/>
                      <w:szCs w:val="24"/>
                      <w:lang w:val="en-US" w:eastAsia="fr-FR"/>
                    </w:rPr>
                    <w:br/>
                  </w:r>
                  <w:r w:rsidRPr="00DF2711">
                    <w:rPr>
                      <w:rFonts w:ascii="Times New Roman" w:eastAsia="Times New Roman" w:hAnsi="Times New Roman" w:cs="Times New Roman"/>
                      <w:sz w:val="24"/>
                      <w:szCs w:val="24"/>
                      <w:lang w:val="en-US" w:eastAsia="fr-FR"/>
                    </w:rPr>
                    <w:br/>
                  </w:r>
                  <w:r w:rsidRPr="00DF2711">
                    <w:rPr>
                      <w:rFonts w:ascii="Monotype Corsiva" w:eastAsia="Times New Roman" w:hAnsi="Monotype Corsiva" w:cs="Times New Roman"/>
                      <w:b/>
                      <w:bCs/>
                      <w:i/>
                      <w:iCs/>
                      <w:color w:val="000000"/>
                      <w:sz w:val="48"/>
                      <w:szCs w:val="48"/>
                      <w:lang w:val="en-US" w:eastAsia="fr-FR"/>
                    </w:rPr>
                    <w:t xml:space="preserve">Certificate of Registration </w:t>
                  </w:r>
                  <w:r w:rsidRPr="00DF2711">
                    <w:rPr>
                      <w:rFonts w:ascii="Monotype Corsiva" w:eastAsia="Times New Roman" w:hAnsi="Monotype Corsiva" w:cs="Times New Roman"/>
                      <w:b/>
                      <w:bCs/>
                      <w:i/>
                      <w:iCs/>
                      <w:color w:val="000000"/>
                      <w:sz w:val="48"/>
                      <w:szCs w:val="48"/>
                      <w:lang w:val="en-US" w:eastAsia="fr-FR"/>
                    </w:rPr>
                    <w:br/>
                    <w:t>CopyrightFrance</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15"/>
                      <w:szCs w:val="15"/>
                      <w:lang w:val="en-US" w:eastAsia="fr-FR"/>
                    </w:rPr>
                  </w:pPr>
                  <w:r w:rsidRPr="00DF2711">
                    <w:rPr>
                      <w:rFonts w:ascii="Monotype Corsiva" w:eastAsia="Times New Roman" w:hAnsi="Monotype Corsiva" w:cs="Courier New"/>
                      <w:b/>
                      <w:bCs/>
                      <w:color w:val="000000"/>
                      <w:sz w:val="27"/>
                      <w:szCs w:val="27"/>
                      <w:lang w:val="en-US" w:eastAsia="fr-FR"/>
                    </w:rPr>
                    <w:t>Number :</w:t>
                  </w:r>
                  <w:r w:rsidRPr="00DF2711">
                    <w:rPr>
                      <w:rFonts w:ascii="Courier New" w:eastAsia="Times New Roman" w:hAnsi="Courier New" w:cs="Courier New"/>
                      <w:b/>
                      <w:bCs/>
                      <w:color w:val="FF0000"/>
                      <w:sz w:val="36"/>
                      <w:szCs w:val="36"/>
                      <w:lang w:val="en-US" w:eastAsia="fr-FR"/>
                    </w:rPr>
                    <w:t xml:space="preserve"> </w:t>
                  </w:r>
                  <w:r w:rsidRPr="00DF2711">
                    <w:rPr>
                      <w:rFonts w:ascii="Courier New" w:eastAsia="Times New Roman" w:hAnsi="Courier New" w:cs="Courier New"/>
                      <w:b/>
                      <w:bCs/>
                      <w:color w:val="FF0000"/>
                      <w:sz w:val="24"/>
                      <w:szCs w:val="24"/>
                      <w:lang w:val="en-US" w:eastAsia="fr-FR"/>
                    </w:rPr>
                    <w:t xml:space="preserve">85SU269  </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color w:val="FF0000"/>
                      <w:sz w:val="20"/>
                      <w:szCs w:val="20"/>
                      <w:u w:val="single"/>
                      <w:lang w:val="en-US" w:eastAsia="fr-FR"/>
                    </w:rPr>
                  </w:pPr>
                  <w:r w:rsidRPr="00DF2711">
                    <w:rPr>
                      <w:rFonts w:ascii="Courier New" w:eastAsia="Times New Roman" w:hAnsi="Courier New" w:cs="Courier New"/>
                      <w:b/>
                      <w:bCs/>
                      <w:sz w:val="20"/>
                      <w:szCs w:val="20"/>
                      <w:lang w:eastAsia="fr-FR"/>
                    </w:rPr>
                    <w:fldChar w:fldCharType="begin"/>
                  </w:r>
                  <w:r w:rsidRPr="00DF2711">
                    <w:rPr>
                      <w:rFonts w:ascii="Courier New" w:eastAsia="Times New Roman" w:hAnsi="Courier New" w:cs="Courier New"/>
                      <w:b/>
                      <w:bCs/>
                      <w:sz w:val="20"/>
                      <w:szCs w:val="20"/>
                      <w:lang w:val="en-US" w:eastAsia="fr-FR"/>
                    </w:rPr>
                    <w:instrText xml:space="preserve"> HYPERLINK "http://www.copyrightfrance.com" </w:instrText>
                  </w:r>
                  <w:r w:rsidRPr="00DF2711">
                    <w:rPr>
                      <w:rFonts w:ascii="Courier New" w:eastAsia="Times New Roman" w:hAnsi="Courier New" w:cs="Courier New"/>
                      <w:b/>
                      <w:bCs/>
                      <w:sz w:val="20"/>
                      <w:szCs w:val="20"/>
                      <w:lang w:eastAsia="fr-FR"/>
                    </w:rPr>
                    <w:fldChar w:fldCharType="separate"/>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color w:val="000000"/>
                      <w:sz w:val="15"/>
                      <w:szCs w:val="15"/>
                      <w:lang w:val="en-US" w:eastAsia="fr-FR"/>
                    </w:rPr>
                  </w:pPr>
                  <w:r w:rsidRPr="00DF2711">
                    <w:rPr>
                      <w:rFonts w:ascii="Arial" w:eastAsia="Times New Roman" w:hAnsi="Arial" w:cs="Arial"/>
                      <w:b/>
                      <w:bCs/>
                      <w:color w:val="FF0000"/>
                      <w:sz w:val="20"/>
                      <w:szCs w:val="20"/>
                      <w:u w:val="single"/>
                      <w:lang w:val="en-US" w:eastAsia="fr-FR"/>
                    </w:rPr>
                    <w:t>CopyrightFrance.com</w:t>
                  </w:r>
                  <w:r w:rsidRPr="00DF2711">
                    <w:rPr>
                      <w:rFonts w:ascii="Courier New" w:eastAsia="Times New Roman" w:hAnsi="Courier New" w:cs="Courier New"/>
                      <w:b/>
                      <w:bCs/>
                      <w:sz w:val="20"/>
                      <w:szCs w:val="20"/>
                      <w:lang w:eastAsia="fr-FR"/>
                    </w:rPr>
                    <w:fldChar w:fldCharType="end"/>
                  </w:r>
                  <w:r w:rsidRPr="00DF2711">
                    <w:rPr>
                      <w:rFonts w:ascii="Arial" w:eastAsia="Times New Roman" w:hAnsi="Arial" w:cs="Arial"/>
                      <w:b/>
                      <w:bCs/>
                      <w:color w:val="000000"/>
                      <w:sz w:val="20"/>
                      <w:szCs w:val="20"/>
                      <w:lang w:val="en-US" w:eastAsia="fr-FR"/>
                    </w:rPr>
                    <w:t xml:space="preserve"> </w:t>
                  </w:r>
                  <w:r w:rsidRPr="00DF2711">
                    <w:rPr>
                      <w:rFonts w:ascii="Arial" w:eastAsia="Times New Roman" w:hAnsi="Arial" w:cs="Arial"/>
                      <w:b/>
                      <w:bCs/>
                      <w:color w:val="000000"/>
                      <w:sz w:val="15"/>
                      <w:szCs w:val="15"/>
                      <w:lang w:val="en-US" w:eastAsia="fr-FR"/>
                    </w:rPr>
                    <w:t xml:space="preserve">: </w:t>
                  </w:r>
                  <w:r w:rsidRPr="00DF2711">
                    <w:rPr>
                      <w:rFonts w:ascii="Arial" w:eastAsia="Times New Roman" w:hAnsi="Arial" w:cs="Arial"/>
                      <w:b/>
                      <w:bCs/>
                      <w:color w:val="000000"/>
                      <w:sz w:val="18"/>
                      <w:szCs w:val="24"/>
                      <w:lang w:val="en-GB" w:eastAsia="fr-FR"/>
                    </w:rPr>
                    <w:t>website registered under number 2104</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b/>
                      <w:bCs/>
                      <w:color w:val="000000"/>
                      <w:sz w:val="15"/>
                      <w:szCs w:val="15"/>
                      <w:lang w:val="en-US" w:eastAsia="fr-FR"/>
                    </w:rPr>
                  </w:pPr>
                  <w:r w:rsidRPr="00DF2711">
                    <w:rPr>
                      <w:rFonts w:ascii="Arial" w:eastAsia="Times New Roman" w:hAnsi="Arial" w:cs="Arial"/>
                      <w:b/>
                      <w:bCs/>
                      <w:color w:val="000000"/>
                      <w:sz w:val="15"/>
                      <w:szCs w:val="15"/>
                      <w:lang w:val="en-US" w:eastAsia="fr-FR"/>
                    </w:rPr>
                    <w:t xml:space="preserve"> </w:t>
                  </w:r>
                  <w:r w:rsidRPr="00DF2711">
                    <w:rPr>
                      <w:rFonts w:ascii="Arial" w:eastAsia="Times New Roman" w:hAnsi="Arial" w:cs="Arial"/>
                      <w:b/>
                      <w:bCs/>
                      <w:color w:val="000000"/>
                      <w:sz w:val="18"/>
                      <w:szCs w:val="24"/>
                      <w:lang w:val="en-GB" w:eastAsia="fr-FR"/>
                    </w:rPr>
                    <w:t>by the State Prosecutor of the High Court of Evreux (FRANCE)</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eastAsia="Times New Roman" w:hAnsi="Courier New" w:cs="Courier New"/>
                      <w:sz w:val="20"/>
                      <w:szCs w:val="20"/>
                      <w:lang w:val="en-US" w:eastAsia="fr-FR"/>
                    </w:rPr>
                  </w:pPr>
                  <w:r w:rsidRPr="00DF2711">
                    <w:rPr>
                      <w:rFonts w:ascii="Arial" w:eastAsia="Times New Roman" w:hAnsi="Arial" w:cs="Arial"/>
                      <w:b/>
                      <w:bCs/>
                      <w:color w:val="000000"/>
                      <w:sz w:val="18"/>
                      <w:szCs w:val="24"/>
                      <w:lang w:val="en-GB" w:eastAsia="fr-FR"/>
                    </w:rPr>
                    <w:t>certifies having delivered the certificate of the original following registration</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6" w:right="142"/>
                    <w:rPr>
                      <w:rFonts w:ascii="Courier New" w:eastAsia="Times New Roman" w:hAnsi="Courier New" w:cs="Courier New"/>
                      <w:sz w:val="20"/>
                      <w:szCs w:val="20"/>
                      <w:lang w:val="en-US" w:eastAsia="fr-FR"/>
                    </w:rPr>
                  </w:pPr>
                  <w:r w:rsidRPr="00DF2711">
                    <w:rPr>
                      <w:rFonts w:ascii="Arial" w:eastAsia="Times New Roman" w:hAnsi="Arial" w:cs="Arial"/>
                      <w:b/>
                      <w:bCs/>
                      <w:color w:val="55568A"/>
                      <w:sz w:val="20"/>
                      <w:szCs w:val="20"/>
                      <w:lang w:val="en-US" w:eastAsia="fr-FR"/>
                    </w:rPr>
                    <w:t>Name of the registrant :</w:t>
                  </w:r>
                  <w:r w:rsidRPr="00DF2711">
                    <w:rPr>
                      <w:rFonts w:ascii="Courier New" w:eastAsia="Times New Roman" w:hAnsi="Courier New" w:cs="Courier New"/>
                      <w:b/>
                      <w:bCs/>
                      <w:color w:val="000000"/>
                      <w:sz w:val="20"/>
                      <w:szCs w:val="20"/>
                      <w:lang w:val="en-US" w:eastAsia="fr-FR"/>
                    </w:rPr>
                    <w:t xml:space="preserve">  Richard Bouskila</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6" w:right="142"/>
                    <w:rPr>
                      <w:rFonts w:ascii="Courier New" w:eastAsia="Times New Roman" w:hAnsi="Courier New" w:cs="Courier New"/>
                      <w:b/>
                      <w:bCs/>
                      <w:sz w:val="20"/>
                      <w:szCs w:val="20"/>
                      <w:lang w:val="en-US" w:eastAsia="fr-FR"/>
                    </w:rPr>
                  </w:pPr>
                  <w:r w:rsidRPr="00DF2711">
                    <w:rPr>
                      <w:rFonts w:ascii="Arial" w:eastAsia="Times New Roman" w:hAnsi="Arial" w:cs="Arial"/>
                      <w:b/>
                      <w:bCs/>
                      <w:color w:val="55568A"/>
                      <w:sz w:val="20"/>
                      <w:szCs w:val="20"/>
                      <w:lang w:val="en-US" w:eastAsia="fr-FR"/>
                    </w:rPr>
                    <w:t xml:space="preserve">Title or URL of the registered document : </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6" w:right="142"/>
                    <w:rPr>
                      <w:rFonts w:ascii="Courier New" w:eastAsia="Times New Roman" w:hAnsi="Courier New" w:cs="Courier New"/>
                      <w:sz w:val="20"/>
                      <w:szCs w:val="20"/>
                      <w:lang w:eastAsia="fr-FR"/>
                    </w:rPr>
                  </w:pPr>
                  <w:r w:rsidRPr="00DF2711">
                    <w:rPr>
                      <w:rFonts w:ascii="Courier New" w:eastAsia="Times New Roman" w:hAnsi="Courier New" w:cs="Courier New"/>
                      <w:b/>
                      <w:bCs/>
                      <w:color w:val="000000"/>
                      <w:sz w:val="20"/>
                      <w:szCs w:val="20"/>
                      <w:lang w:eastAsia="fr-FR"/>
                    </w:rPr>
                    <w:t>Le soleil rouge</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6" w:right="142"/>
                    <w:rPr>
                      <w:rFonts w:ascii="Courier New" w:eastAsia="Times New Roman" w:hAnsi="Courier New" w:cs="Courier New"/>
                      <w:sz w:val="20"/>
                      <w:szCs w:val="20"/>
                      <w:lang w:eastAsia="fr-FR"/>
                    </w:rPr>
                  </w:pPr>
                  <w:r w:rsidRPr="00DF2711">
                    <w:rPr>
                      <w:rFonts w:ascii="Arial" w:eastAsia="Times New Roman" w:hAnsi="Arial" w:cs="Arial"/>
                      <w:b/>
                      <w:bCs/>
                      <w:color w:val="55568A"/>
                      <w:sz w:val="20"/>
                      <w:szCs w:val="20"/>
                      <w:lang w:eastAsia="fr-FR"/>
                    </w:rPr>
                    <w:t>Description :</w:t>
                  </w:r>
                </w:p>
                <w:p w:rsidR="00DF2711" w:rsidRPr="00DF2711" w:rsidRDefault="00DF2711" w:rsidP="00DF2711">
                  <w:pPr>
                    <w:spacing w:after="100" w:afterAutospacing="1" w:line="240" w:lineRule="auto"/>
                    <w:ind w:left="396" w:right="142"/>
                    <w:rPr>
                      <w:rFonts w:ascii="Times New Roman" w:eastAsia="Times New Roman" w:hAnsi="Times New Roman" w:cs="Times New Roman"/>
                      <w:sz w:val="24"/>
                      <w:szCs w:val="24"/>
                      <w:lang w:eastAsia="fr-FR"/>
                    </w:rPr>
                  </w:pPr>
                  <w:r w:rsidRPr="00DF2711">
                    <w:rPr>
                      <w:rFonts w:ascii="Arial" w:eastAsia="Times New Roman" w:hAnsi="Arial" w:cs="Arial"/>
                      <w:b/>
                      <w:bCs/>
                      <w:color w:val="55568A"/>
                      <w:sz w:val="20"/>
                      <w:szCs w:val="20"/>
                      <w:lang w:eastAsia="fr-FR"/>
                    </w:rPr>
                    <w:br/>
                  </w:r>
                  <w:r w:rsidRPr="00DF2711">
                    <w:rPr>
                      <w:rFonts w:ascii="Courier New" w:eastAsia="Times New Roman" w:hAnsi="Courier New" w:cs="Courier New"/>
                      <w:b/>
                      <w:bCs/>
                      <w:color w:val="000000"/>
                      <w:sz w:val="20"/>
                      <w:szCs w:val="20"/>
                      <w:lang w:eastAsia="fr-FR"/>
                    </w:rPr>
                    <w:t>Une météorite fonce sur la Terre depuis dix mille ans. Un vaisseau interstellaire est en danger mais il ne sera pas le seul. Deux génies seront sélectionnés par la NASA pour entreprendre une mission de la plus haute importance.</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96" w:right="142"/>
                    <w:rPr>
                      <w:rFonts w:ascii="Courier New" w:eastAsia="Times New Roman" w:hAnsi="Courier New" w:cs="Courier New"/>
                      <w:sz w:val="20"/>
                      <w:szCs w:val="20"/>
                      <w:lang w:val="en-US" w:eastAsia="fr-FR"/>
                    </w:rPr>
                  </w:pPr>
                  <w:r w:rsidRPr="00DF2711">
                    <w:rPr>
                      <w:rFonts w:ascii="Arial" w:eastAsia="Times New Roman" w:hAnsi="Arial" w:cs="Arial"/>
                      <w:b/>
                      <w:bCs/>
                      <w:color w:val="55568A"/>
                      <w:sz w:val="20"/>
                      <w:szCs w:val="20"/>
                      <w:lang w:val="en-US" w:eastAsia="fr-FR"/>
                    </w:rPr>
                    <w:t>Date and time of the registration :</w:t>
                  </w:r>
                  <w:r w:rsidRPr="00DF2711">
                    <w:rPr>
                      <w:rFonts w:ascii="Courier New" w:eastAsia="Times New Roman" w:hAnsi="Courier New" w:cs="Courier New"/>
                      <w:b/>
                      <w:bCs/>
                      <w:color w:val="000000"/>
                      <w:sz w:val="20"/>
                      <w:szCs w:val="20"/>
                      <w:lang w:val="en-US" w:eastAsia="fr-FR"/>
                    </w:rPr>
                    <w:t xml:space="preserve">  14-09-2006 à 18:43</w:t>
                  </w:r>
                  <w:r w:rsidRPr="00DF2711">
                    <w:rPr>
                      <w:rFonts w:ascii="Courier New" w:eastAsia="Times New Roman" w:hAnsi="Courier New" w:cs="Courier New"/>
                      <w:sz w:val="20"/>
                      <w:szCs w:val="20"/>
                      <w:lang w:val="en-US" w:eastAsia="fr-FR"/>
                    </w:rPr>
                    <w:t xml:space="preserve">   </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5" w:right="158"/>
                    <w:jc w:val="center"/>
                    <w:rPr>
                      <w:rFonts w:ascii="Arial" w:eastAsia="Times New Roman" w:hAnsi="Arial" w:cs="Arial"/>
                      <w:sz w:val="15"/>
                      <w:szCs w:val="15"/>
                      <w:lang w:val="en-US" w:eastAsia="fr-FR"/>
                    </w:rPr>
                  </w:pPr>
                  <w:r w:rsidRPr="00DF2711">
                    <w:rPr>
                      <w:rFonts w:ascii="Arial" w:eastAsia="Times New Roman" w:hAnsi="Arial" w:cs="Arial"/>
                      <w:b/>
                      <w:bCs/>
                      <w:color w:val="3F41A0"/>
                      <w:sz w:val="20"/>
                      <w:szCs w:val="20"/>
                      <w:lang w:val="en-US" w:eastAsia="fr-FR"/>
                    </w:rPr>
                    <w:t>This document has undergone</w:t>
                  </w:r>
                  <w:r w:rsidRPr="00DF2711">
                    <w:rPr>
                      <w:rFonts w:ascii="Arial" w:eastAsia="Times New Roman" w:hAnsi="Arial" w:cs="Arial"/>
                      <w:b/>
                      <w:bCs/>
                      <w:color w:val="3F41A0"/>
                      <w:sz w:val="20"/>
                      <w:szCs w:val="20"/>
                      <w:lang w:val="en-US" w:eastAsia="fr-FR"/>
                    </w:rPr>
                    <w:br/>
                    <w:t>a timestamped registration by a bailiff</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5" w:right="158"/>
                    <w:jc w:val="center"/>
                    <w:rPr>
                      <w:rFonts w:ascii="Arial" w:eastAsia="Times New Roman" w:hAnsi="Arial" w:cs="Arial"/>
                      <w:sz w:val="15"/>
                      <w:szCs w:val="15"/>
                      <w:lang w:val="en-US" w:eastAsia="fr-FR"/>
                    </w:rPr>
                  </w:pP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5" w:right="158"/>
                    <w:jc w:val="center"/>
                    <w:rPr>
                      <w:rFonts w:ascii="Arial" w:eastAsia="Times New Roman" w:hAnsi="Arial" w:cs="Arial"/>
                      <w:b/>
                      <w:bCs/>
                      <w:color w:val="3F41A0"/>
                      <w:sz w:val="20"/>
                      <w:szCs w:val="20"/>
                      <w:lang w:eastAsia="fr-FR"/>
                    </w:rPr>
                  </w:pPr>
                  <w:r w:rsidRPr="00DF2711">
                    <w:rPr>
                      <w:rFonts w:ascii="Arial" w:eastAsia="Times New Roman" w:hAnsi="Arial" w:cs="Arial"/>
                      <w:b/>
                      <w:bCs/>
                      <w:color w:val="3F41A0"/>
                      <w:sz w:val="20"/>
                      <w:szCs w:val="20"/>
                      <w:lang w:eastAsia="fr-FR"/>
                    </w:rPr>
                    <w:t xml:space="preserve">Paris (date) </w:t>
                  </w:r>
                  <w:r w:rsidRPr="00DF2711">
                    <w:rPr>
                      <w:rFonts w:ascii="Courier New" w:eastAsia="Times New Roman" w:hAnsi="Courier New" w:cs="Courier New"/>
                      <w:b/>
                      <w:bCs/>
                      <w:color w:val="000000"/>
                      <w:sz w:val="20"/>
                      <w:szCs w:val="20"/>
                      <w:lang w:eastAsia="fr-FR"/>
                    </w:rPr>
                    <w:t>14-09-2006</w:t>
                  </w:r>
                  <w:r w:rsidRPr="00DF2711">
                    <w:rPr>
                      <w:rFonts w:ascii="Arial" w:eastAsia="Times New Roman" w:hAnsi="Arial" w:cs="Arial"/>
                      <w:b/>
                      <w:bCs/>
                      <w:color w:val="3F41A0"/>
                      <w:sz w:val="20"/>
                      <w:szCs w:val="20"/>
                      <w:lang w:eastAsia="fr-FR"/>
                    </w:rPr>
                    <w:t xml:space="preserve">   -   The publication </w:t>
                  </w:r>
                  <w:proofErr w:type="gramStart"/>
                  <w:r w:rsidRPr="00DF2711">
                    <w:rPr>
                      <w:rFonts w:ascii="Arial" w:eastAsia="Times New Roman" w:hAnsi="Arial" w:cs="Arial"/>
                      <w:b/>
                      <w:bCs/>
                      <w:color w:val="3F41A0"/>
                      <w:sz w:val="20"/>
                      <w:szCs w:val="20"/>
                      <w:lang w:eastAsia="fr-FR"/>
                    </w:rPr>
                    <w:t>manager</w:t>
                  </w:r>
                  <w:proofErr w:type="gramEnd"/>
                  <w:r w:rsidRPr="00DF2711">
                    <w:rPr>
                      <w:rFonts w:ascii="Arial" w:eastAsia="Times New Roman" w:hAnsi="Arial" w:cs="Arial"/>
                      <w:b/>
                      <w:bCs/>
                      <w:color w:val="3F41A0"/>
                      <w:sz w:val="20"/>
                      <w:szCs w:val="20"/>
                      <w:lang w:eastAsia="fr-FR"/>
                    </w:rPr>
                    <w:t xml:space="preserve"> G.E.E. :</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5" w:right="158"/>
                    <w:jc w:val="center"/>
                    <w:rPr>
                      <w:rFonts w:ascii="Courier New" w:eastAsia="Times New Roman" w:hAnsi="Courier New" w:cs="Courier New"/>
                      <w:sz w:val="20"/>
                      <w:szCs w:val="20"/>
                      <w:lang w:eastAsia="fr-FR"/>
                    </w:rPr>
                  </w:pPr>
                  <w:r>
                    <w:rPr>
                      <w:rFonts w:ascii="Arial" w:eastAsia="Times New Roman" w:hAnsi="Arial" w:cs="Arial"/>
                      <w:b/>
                      <w:bCs/>
                      <w:noProof/>
                      <w:color w:val="0000CC"/>
                      <w:sz w:val="20"/>
                      <w:szCs w:val="20"/>
                      <w:lang w:eastAsia="fr-FR"/>
                    </w:rPr>
                    <w:drawing>
                      <wp:inline distT="0" distB="0" distL="0" distR="0">
                        <wp:extent cx="1899285" cy="843915"/>
                        <wp:effectExtent l="19050" t="0" r="5715" b="0"/>
                        <wp:docPr id="4" name="Image 4" descr="Official signature and seal">
                          <a:hlinkClick xmlns:a="http://schemas.openxmlformats.org/drawingml/2006/main" r:id="rId10" tooltip="&quot; Copyright N° 85SU269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fficial signature and seal">
                                  <a:hlinkClick r:id="rId10" tooltip="&quot; Copyright N° 85SU269 &quot;"/>
                                </pic:cNvPr>
                                <pic:cNvPicPr>
                                  <a:picLocks noChangeAspect="1" noChangeArrowheads="1"/>
                                </pic:cNvPicPr>
                              </pic:nvPicPr>
                              <pic:blipFill>
                                <a:blip r:embed="rId11" cstate="print"/>
                                <a:srcRect/>
                                <a:stretch>
                                  <a:fillRect/>
                                </a:stretch>
                              </pic:blipFill>
                              <pic:spPr bwMode="auto">
                                <a:xfrm>
                                  <a:off x="0" y="0"/>
                                  <a:ext cx="1899285" cy="843915"/>
                                </a:xfrm>
                                <a:prstGeom prst="rect">
                                  <a:avLst/>
                                </a:prstGeom>
                                <a:noFill/>
                                <a:ln w="9525">
                                  <a:noFill/>
                                  <a:miter lim="800000"/>
                                  <a:headEnd/>
                                  <a:tailEnd/>
                                </a:ln>
                              </pic:spPr>
                            </pic:pic>
                          </a:graphicData>
                        </a:graphic>
                      </wp:inline>
                    </w:drawing>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hyperlink r:id="rId12" w:tooltip=" Code of the intellectual Property (France) " w:history="1">
                    <w:proofErr w:type="gramStart"/>
                    <w:r w:rsidRPr="00DF2711">
                      <w:rPr>
                        <w:rFonts w:ascii="Arial" w:eastAsia="Times New Roman" w:hAnsi="Arial" w:cs="Arial"/>
                        <w:color w:val="FF0000"/>
                        <w:sz w:val="15"/>
                        <w:u w:val="single"/>
                        <w:lang w:val="en-US" w:eastAsia="fr-FR"/>
                      </w:rPr>
                      <w:t>Reminder :</w:t>
                    </w:r>
                    <w:proofErr w:type="gramEnd"/>
                    <w:r w:rsidRPr="00DF2711">
                      <w:rPr>
                        <w:rFonts w:ascii="Arial" w:eastAsia="Times New Roman" w:hAnsi="Arial" w:cs="Arial"/>
                        <w:color w:val="FF0000"/>
                        <w:sz w:val="15"/>
                        <w:u w:val="single"/>
                        <w:lang w:val="en-US" w:eastAsia="fr-FR"/>
                      </w:rPr>
                      <w:t xml:space="preserve"> (code of the intellectual property (France), extracts) :</w:t>
                    </w:r>
                  </w:hyperlink>
                  <w:r w:rsidRPr="00DF2711">
                    <w:rPr>
                      <w:rFonts w:ascii="Courier New" w:eastAsia="Times New Roman" w:hAnsi="Courier New" w:cs="Courier New"/>
                      <w:sz w:val="20"/>
                      <w:szCs w:val="20"/>
                      <w:lang w:val="en-US" w:eastAsia="fr-FR"/>
                    </w:rPr>
                    <w:br/>
                  </w:r>
                  <w:r>
                    <w:rPr>
                      <w:rFonts w:ascii="Arial Black" w:eastAsia="Times New Roman" w:hAnsi="Arial Black" w:cs="Courier New"/>
                      <w:noProof/>
                      <w:color w:val="FF0000"/>
                      <w:sz w:val="15"/>
                      <w:szCs w:val="15"/>
                      <w:lang w:eastAsia="fr-FR"/>
                    </w:rPr>
                    <w:drawing>
                      <wp:inline distT="0" distB="0" distL="0" distR="0">
                        <wp:extent cx="130810" cy="130810"/>
                        <wp:effectExtent l="19050" t="0" r="2540" b="0"/>
                        <wp:docPr id="5" name="Image 5" descr="http://www.copyrightfrance.com/../images/puc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pyrightfrance.com/../images/puce1.gif"/>
                                <pic:cNvPicPr>
                                  <a:picLocks noChangeAspect="1" noChangeArrowheads="1"/>
                                </pic:cNvPicPr>
                              </pic:nvPicPr>
                              <pic:blipFill>
                                <a:blip r:embed="rId13"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DF2711">
                    <w:rPr>
                      <w:rFonts w:ascii="Arial Black" w:eastAsia="Times New Roman" w:hAnsi="Arial Black" w:cs="Courier New"/>
                      <w:color w:val="FF0000"/>
                      <w:sz w:val="15"/>
                      <w:szCs w:val="15"/>
                      <w:lang w:val="en-US" w:eastAsia="fr-FR"/>
                    </w:rPr>
                    <w:t xml:space="preserve">  Point L.335-2.</w:t>
                  </w:r>
                  <w:r w:rsidRPr="00DF2711">
                    <w:rPr>
                      <w:rFonts w:ascii="Arial" w:eastAsia="Times New Roman" w:hAnsi="Arial" w:cs="Arial"/>
                      <w:color w:val="000000"/>
                      <w:sz w:val="15"/>
                      <w:szCs w:val="15"/>
                      <w:lang w:val="en-US" w:eastAsia="fr-FR"/>
                    </w:rPr>
                    <w:t xml:space="preserve"> All publishing of written documents, musical composition, drawing painting or any</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r w:rsidRPr="00DF2711">
                    <w:rPr>
                      <w:rFonts w:ascii="Arial" w:eastAsia="Times New Roman" w:hAnsi="Arial" w:cs="Arial"/>
                      <w:color w:val="000000"/>
                      <w:sz w:val="15"/>
                      <w:szCs w:val="15"/>
                      <w:lang w:val="en-US" w:eastAsia="fr-FR"/>
                    </w:rPr>
                    <w:t xml:space="preserve"> other totally or partly printed, engraved production regardless of the laws and regulations concerning</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r w:rsidRPr="00DF2711">
                    <w:rPr>
                      <w:rFonts w:ascii="Arial" w:eastAsia="Times New Roman" w:hAnsi="Arial" w:cs="Arial"/>
                      <w:color w:val="000000"/>
                      <w:sz w:val="15"/>
                      <w:szCs w:val="15"/>
                      <w:lang w:val="en-US" w:eastAsia="fr-FR"/>
                    </w:rPr>
                    <w:t xml:space="preserve"> author's property is a forgery and any forgery is an offence. In France, forgery of published work in</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r w:rsidRPr="00DF2711">
                    <w:rPr>
                      <w:rFonts w:ascii="Arial" w:eastAsia="Times New Roman" w:hAnsi="Arial" w:cs="Arial"/>
                      <w:color w:val="000000"/>
                      <w:sz w:val="15"/>
                      <w:szCs w:val="15"/>
                      <w:lang w:val="en-US" w:eastAsia="fr-FR"/>
                    </w:rPr>
                    <w:t xml:space="preserve"> France or abroad is punished by 3 years in prison and a 300.000 euros fine. Will be punished the same</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Courier New" w:eastAsia="Times New Roman" w:hAnsi="Courier New" w:cs="Courier New"/>
                      <w:sz w:val="20"/>
                      <w:szCs w:val="20"/>
                      <w:lang w:val="en-US" w:eastAsia="fr-FR"/>
                    </w:rPr>
                  </w:pPr>
                  <w:r w:rsidRPr="00DF2711">
                    <w:rPr>
                      <w:rFonts w:ascii="Arial" w:eastAsia="Times New Roman" w:hAnsi="Arial" w:cs="Arial"/>
                      <w:color w:val="000000"/>
                      <w:sz w:val="15"/>
                      <w:szCs w:val="15"/>
                      <w:lang w:val="en-US" w:eastAsia="fr-FR"/>
                    </w:rPr>
                    <w:t xml:space="preserve"> way selling export and import of counterfeit work.</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r>
                    <w:rPr>
                      <w:rFonts w:ascii="Arial Black" w:eastAsia="Times New Roman" w:hAnsi="Arial Black" w:cs="Courier New"/>
                      <w:noProof/>
                      <w:color w:val="FF0000"/>
                      <w:sz w:val="15"/>
                      <w:szCs w:val="15"/>
                      <w:lang w:eastAsia="fr-FR"/>
                    </w:rPr>
                    <w:drawing>
                      <wp:inline distT="0" distB="0" distL="0" distR="0">
                        <wp:extent cx="130810" cy="130810"/>
                        <wp:effectExtent l="19050" t="0" r="2540" b="0"/>
                        <wp:docPr id="6" name="Image 6" descr="http://www.copyrightfrance.com/../images/puc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pyrightfrance.com/../images/puce1.gif"/>
                                <pic:cNvPicPr>
                                  <a:picLocks noChangeAspect="1" noChangeArrowheads="1"/>
                                </pic:cNvPicPr>
                              </pic:nvPicPr>
                              <pic:blipFill>
                                <a:blip r:embed="rId13" cstate="print"/>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DF2711">
                    <w:rPr>
                      <w:rFonts w:ascii="Arial Black" w:eastAsia="Times New Roman" w:hAnsi="Arial Black" w:cs="Courier New"/>
                      <w:color w:val="FF0000"/>
                      <w:sz w:val="15"/>
                      <w:szCs w:val="15"/>
                      <w:lang w:val="en-US" w:eastAsia="fr-FR"/>
                    </w:rPr>
                    <w:t xml:space="preserve">  Point L.335-3.</w:t>
                  </w:r>
                  <w:r w:rsidRPr="00DF2711">
                    <w:rPr>
                      <w:rFonts w:ascii="Arial" w:eastAsia="Times New Roman" w:hAnsi="Arial" w:cs="Arial"/>
                      <w:color w:val="000000"/>
                      <w:sz w:val="15"/>
                      <w:szCs w:val="15"/>
                      <w:lang w:val="en-US" w:eastAsia="fr-FR"/>
                    </w:rPr>
                    <w:t xml:space="preserve"> Is also considered a forgery offence all reproduction , representation or circulation</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Arial" w:eastAsia="Times New Roman" w:hAnsi="Arial" w:cs="Arial"/>
                      <w:color w:val="000000"/>
                      <w:sz w:val="15"/>
                      <w:szCs w:val="15"/>
                      <w:lang w:val="en-US" w:eastAsia="fr-FR"/>
                    </w:rPr>
                  </w:pPr>
                  <w:r w:rsidRPr="00DF2711">
                    <w:rPr>
                      <w:rFonts w:ascii="Arial" w:eastAsia="Times New Roman" w:hAnsi="Arial" w:cs="Arial"/>
                      <w:color w:val="000000"/>
                      <w:sz w:val="15"/>
                      <w:szCs w:val="15"/>
                      <w:lang w:val="en-US" w:eastAsia="fr-FR"/>
                    </w:rPr>
                    <w:t xml:space="preserve"> by any mean, of piece of spiritual work by violating the author's rights, as they are set and regulated by law.</w:t>
                  </w:r>
                </w:p>
                <w:p w:rsidR="00DF2711" w:rsidRPr="00DF2711" w:rsidRDefault="00DF2711" w:rsidP="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6" w:right="158"/>
                    <w:rPr>
                      <w:rFonts w:ascii="Courier New" w:eastAsia="Times New Roman" w:hAnsi="Courier New" w:cs="Courier New"/>
                      <w:sz w:val="20"/>
                      <w:szCs w:val="20"/>
                      <w:lang w:val="en-US" w:eastAsia="fr-FR"/>
                    </w:rPr>
                  </w:pPr>
                  <w:r w:rsidRPr="00DF2711">
                    <w:rPr>
                      <w:rFonts w:ascii="Arial" w:eastAsia="Times New Roman" w:hAnsi="Arial" w:cs="Arial"/>
                      <w:color w:val="000000"/>
                      <w:sz w:val="15"/>
                      <w:szCs w:val="15"/>
                      <w:lang w:val="en-US" w:eastAsia="fr-FR"/>
                    </w:rPr>
                    <w:t xml:space="preserve"> Is also considered as a forgery offence the violation one of the owner of the software's rights.</w:t>
                  </w:r>
                </w:p>
                <w:tbl>
                  <w:tblPr>
                    <w:tblW w:w="8430" w:type="dxa"/>
                    <w:jc w:val="center"/>
                    <w:tblCellSpacing w:w="0" w:type="dxa"/>
                    <w:tblCellMar>
                      <w:left w:w="0" w:type="dxa"/>
                      <w:right w:w="0" w:type="dxa"/>
                    </w:tblCellMar>
                    <w:tblLook w:val="04A0"/>
                  </w:tblPr>
                  <w:tblGrid>
                    <w:gridCol w:w="6675"/>
                    <w:gridCol w:w="1755"/>
                  </w:tblGrid>
                  <w:tr w:rsidR="00DF2711" w:rsidRPr="00DF2711" w:rsidTr="00DF2711">
                    <w:trPr>
                      <w:trHeight w:val="2280"/>
                      <w:tblCellSpacing w:w="0" w:type="dxa"/>
                      <w:jc w:val="center"/>
                    </w:trPr>
                    <w:tc>
                      <w:tcPr>
                        <w:tcW w:w="6675" w:type="dxa"/>
                        <w:vAlign w:val="center"/>
                        <w:hideMark/>
                      </w:tcPr>
                      <w:p w:rsidR="00DF2711" w:rsidRPr="00DF2711" w:rsidRDefault="00DF2711" w:rsidP="00DF2711">
                        <w:pPr>
                          <w:spacing w:before="100" w:beforeAutospacing="1" w:after="100" w:afterAutospacing="1" w:line="240" w:lineRule="auto"/>
                          <w:ind w:left="222"/>
                          <w:rPr>
                            <w:rFonts w:ascii="Times New Roman" w:eastAsia="Times New Roman" w:hAnsi="Times New Roman" w:cs="Times New Roman"/>
                            <w:sz w:val="24"/>
                            <w:szCs w:val="24"/>
                            <w:lang w:val="en-US" w:eastAsia="fr-FR"/>
                          </w:rPr>
                        </w:pPr>
                        <w:proofErr w:type="gramStart"/>
                        <w:r w:rsidRPr="00DF2711">
                          <w:rPr>
                            <w:rFonts w:ascii="Arial" w:eastAsia="Times New Roman" w:hAnsi="Arial" w:cs="Arial"/>
                            <w:color w:val="FF0000"/>
                            <w:sz w:val="16"/>
                            <w:szCs w:val="24"/>
                            <w:lang w:val="en-GB" w:eastAsia="fr-FR"/>
                          </w:rPr>
                          <w:t>Warning</w:t>
                        </w:r>
                        <w:r w:rsidRPr="00DF2711">
                          <w:rPr>
                            <w:rFonts w:ascii="Arial" w:eastAsia="Times New Roman" w:hAnsi="Arial" w:cs="Arial"/>
                            <w:sz w:val="16"/>
                            <w:szCs w:val="24"/>
                            <w:lang w:val="en-GB" w:eastAsia="fr-FR"/>
                          </w:rPr>
                          <w:t xml:space="preserve"> :</w:t>
                        </w:r>
                        <w:proofErr w:type="gramEnd"/>
                        <w:r w:rsidRPr="00DF2711">
                          <w:rPr>
                            <w:rFonts w:ascii="Arial" w:eastAsia="Times New Roman" w:hAnsi="Arial" w:cs="Arial"/>
                            <w:sz w:val="16"/>
                            <w:szCs w:val="24"/>
                            <w:lang w:val="en-GB" w:eastAsia="fr-FR"/>
                          </w:rPr>
                          <w:t xml:space="preserve"> under no circumstances would the website or the bailiff guarantee</w:t>
                        </w:r>
                        <w:r w:rsidRPr="00DF2711">
                          <w:rPr>
                            <w:rFonts w:ascii="Arial" w:eastAsia="Times New Roman" w:hAnsi="Arial" w:cs="Arial"/>
                            <w:sz w:val="16"/>
                            <w:szCs w:val="24"/>
                            <w:lang w:val="en-GB" w:eastAsia="fr-FR"/>
                          </w:rPr>
                          <w:br/>
                          <w:t xml:space="preserve">or legitimize </w:t>
                        </w:r>
                        <w:r w:rsidRPr="00DF2711">
                          <w:rPr>
                            <w:rFonts w:ascii="Arial" w:eastAsia="Times New Roman" w:hAnsi="Arial" w:cs="Arial"/>
                            <w:color w:val="FF0000"/>
                            <w:sz w:val="16"/>
                            <w:szCs w:val="24"/>
                            <w:lang w:val="en-GB" w:eastAsia="fr-FR"/>
                          </w:rPr>
                          <w:t>any use</w:t>
                        </w:r>
                        <w:r w:rsidRPr="00DF2711">
                          <w:rPr>
                            <w:rFonts w:ascii="Arial" w:eastAsia="Times New Roman" w:hAnsi="Arial" w:cs="Arial"/>
                            <w:sz w:val="16"/>
                            <w:szCs w:val="24"/>
                            <w:lang w:val="en-GB" w:eastAsia="fr-FR"/>
                          </w:rPr>
                          <w:t xml:space="preserve"> of registered documents .The authenticity given by this registration is only on the </w:t>
                        </w:r>
                        <w:r w:rsidRPr="00DF2711">
                          <w:rPr>
                            <w:rFonts w:ascii="Arial" w:eastAsia="Times New Roman" w:hAnsi="Arial" w:cs="Arial"/>
                            <w:color w:val="FF0000"/>
                            <w:sz w:val="16"/>
                            <w:szCs w:val="24"/>
                            <w:lang w:val="en-GB" w:eastAsia="fr-FR"/>
                          </w:rPr>
                          <w:t>date and time</w:t>
                        </w:r>
                        <w:r w:rsidRPr="00DF2711">
                          <w:rPr>
                            <w:rFonts w:ascii="Arial" w:eastAsia="Times New Roman" w:hAnsi="Arial" w:cs="Arial"/>
                            <w:sz w:val="16"/>
                            <w:szCs w:val="24"/>
                            <w:lang w:val="en-GB" w:eastAsia="fr-FR"/>
                          </w:rPr>
                          <w:t xml:space="preserve"> of the registration as well as the </w:t>
                        </w:r>
                        <w:r w:rsidRPr="00DF2711">
                          <w:rPr>
                            <w:rFonts w:ascii="Arial" w:eastAsia="Times New Roman" w:hAnsi="Arial" w:cs="Arial"/>
                            <w:color w:val="FF0000"/>
                            <w:sz w:val="16"/>
                            <w:szCs w:val="24"/>
                            <w:lang w:val="en-GB" w:eastAsia="fr-FR"/>
                          </w:rPr>
                          <w:t>existence</w:t>
                        </w:r>
                        <w:r w:rsidRPr="00DF2711">
                          <w:rPr>
                            <w:rFonts w:ascii="Arial" w:eastAsia="Times New Roman" w:hAnsi="Arial" w:cs="Arial"/>
                            <w:sz w:val="16"/>
                            <w:szCs w:val="24"/>
                            <w:lang w:val="en-GB" w:eastAsia="fr-FR"/>
                          </w:rPr>
                          <w:t xml:space="preserve"> of the registered documents. This registration would never be a </w:t>
                        </w:r>
                        <w:r w:rsidRPr="00DF2711">
                          <w:rPr>
                            <w:rFonts w:ascii="Arial" w:eastAsia="Times New Roman" w:hAnsi="Arial" w:cs="Arial"/>
                            <w:color w:val="000000"/>
                            <w:sz w:val="16"/>
                            <w:szCs w:val="24"/>
                            <w:lang w:val="en-GB" w:eastAsia="fr-FR"/>
                          </w:rPr>
                          <w:t>substitute to a legal registration as decided by law, especially regarding patents, brands</w:t>
                        </w:r>
                        <w:r w:rsidRPr="00DF2711">
                          <w:rPr>
                            <w:rFonts w:ascii="Arial" w:eastAsia="Times New Roman" w:hAnsi="Arial" w:cs="Arial"/>
                            <w:sz w:val="16"/>
                            <w:szCs w:val="24"/>
                            <w:lang w:val="en-GB" w:eastAsia="fr-FR"/>
                          </w:rPr>
                          <w:t xml:space="preserve">, RCS, ISBN, rules for competition games, etc. This certificate of registration would never be a substitute to an official affidavit. </w:t>
                        </w:r>
                        <w:r w:rsidRPr="00DF2711">
                          <w:rPr>
                            <w:rFonts w:ascii="Arial" w:eastAsia="Times New Roman" w:hAnsi="Arial" w:cs="Arial"/>
                            <w:sz w:val="16"/>
                            <w:szCs w:val="24"/>
                            <w:lang w:val="en-GB" w:eastAsia="fr-FR"/>
                          </w:rPr>
                          <w:br/>
                        </w:r>
                        <w:r w:rsidRPr="00DF2711">
                          <w:rPr>
                            <w:rFonts w:ascii="Arial" w:eastAsia="Times New Roman" w:hAnsi="Arial" w:cs="Arial"/>
                            <w:sz w:val="16"/>
                            <w:szCs w:val="24"/>
                            <w:lang w:val="en-GB" w:eastAsia="fr-FR"/>
                          </w:rPr>
                          <w:br/>
                        </w:r>
                        <w:proofErr w:type="gramStart"/>
                        <w:r w:rsidRPr="00DF2711">
                          <w:rPr>
                            <w:rFonts w:ascii="Arial" w:eastAsia="Times New Roman" w:hAnsi="Arial" w:cs="Arial"/>
                            <w:color w:val="FF0000"/>
                            <w:sz w:val="16"/>
                            <w:szCs w:val="24"/>
                            <w:lang w:val="en-GB" w:eastAsia="fr-FR"/>
                          </w:rPr>
                          <w:t>Beware !</w:t>
                        </w:r>
                        <w:proofErr w:type="gramEnd"/>
                        <w:r w:rsidRPr="00DF2711">
                          <w:rPr>
                            <w:rFonts w:ascii="Arial" w:eastAsia="Times New Roman" w:hAnsi="Arial" w:cs="Arial"/>
                            <w:sz w:val="16"/>
                            <w:szCs w:val="24"/>
                            <w:lang w:val="en-GB" w:eastAsia="fr-FR"/>
                          </w:rPr>
                          <w:t xml:space="preserve"> </w:t>
                        </w:r>
                        <w:proofErr w:type="gramStart"/>
                        <w:r w:rsidRPr="00DF2711">
                          <w:rPr>
                            <w:rFonts w:ascii="Arial" w:eastAsia="Times New Roman" w:hAnsi="Arial" w:cs="Arial"/>
                            <w:sz w:val="16"/>
                            <w:szCs w:val="24"/>
                            <w:lang w:val="en-GB" w:eastAsia="fr-FR"/>
                          </w:rPr>
                          <w:t>all</w:t>
                        </w:r>
                        <w:proofErr w:type="gramEnd"/>
                        <w:r w:rsidRPr="00DF2711">
                          <w:rPr>
                            <w:rFonts w:ascii="Arial" w:eastAsia="Times New Roman" w:hAnsi="Arial" w:cs="Arial"/>
                            <w:sz w:val="16"/>
                            <w:szCs w:val="24"/>
                            <w:lang w:val="en-GB" w:eastAsia="fr-FR"/>
                          </w:rPr>
                          <w:t xml:space="preserve"> use without the author's authorization will be considered an offence</w:t>
                        </w:r>
                        <w:r w:rsidRPr="00DF2711">
                          <w:rPr>
                            <w:rFonts w:ascii="Arial" w:eastAsia="Times New Roman" w:hAnsi="Arial" w:cs="Arial"/>
                            <w:sz w:val="16"/>
                            <w:szCs w:val="24"/>
                            <w:lang w:val="en-GB" w:eastAsia="fr-FR"/>
                          </w:rPr>
                          <w:br/>
                          <w:t>and will lead to proceedings.</w:t>
                        </w:r>
                        <w:r w:rsidRPr="00DF2711">
                          <w:rPr>
                            <w:rFonts w:ascii="Arial" w:eastAsia="Times New Roman" w:hAnsi="Arial" w:cs="Arial"/>
                            <w:color w:val="000000"/>
                            <w:sz w:val="15"/>
                            <w:szCs w:val="15"/>
                            <w:lang w:val="en-US" w:eastAsia="fr-FR"/>
                          </w:rPr>
                          <w:t xml:space="preserve"> </w:t>
                        </w:r>
                        <w:r w:rsidRPr="00DF2711">
                          <w:rPr>
                            <w:rFonts w:ascii="Arial" w:eastAsia="Times New Roman" w:hAnsi="Arial" w:cs="Arial"/>
                            <w:color w:val="000000"/>
                            <w:sz w:val="15"/>
                            <w:szCs w:val="15"/>
                            <w:lang w:val="en-US" w:eastAsia="fr-FR"/>
                          </w:rPr>
                          <w:br/>
                        </w:r>
                        <w:r w:rsidRPr="00DF2711">
                          <w:rPr>
                            <w:rFonts w:ascii="Arial" w:eastAsia="Times New Roman" w:hAnsi="Arial" w:cs="Arial"/>
                            <w:color w:val="000000"/>
                            <w:sz w:val="15"/>
                            <w:szCs w:val="15"/>
                            <w:lang w:val="en-US" w:eastAsia="fr-FR"/>
                          </w:rPr>
                          <w:br/>
                        </w:r>
                        <w:r w:rsidRPr="00DF2711">
                          <w:rPr>
                            <w:rFonts w:ascii="Arial" w:eastAsia="Times New Roman" w:hAnsi="Arial" w:cs="Arial"/>
                            <w:sz w:val="16"/>
                            <w:szCs w:val="24"/>
                            <w:lang w:val="en-GB" w:eastAsia="fr-FR"/>
                          </w:rPr>
                          <w:t>Every modification or copy of this document will lead to proceedings.</w:t>
                        </w:r>
                        <w:r w:rsidRPr="00DF2711">
                          <w:rPr>
                            <w:rFonts w:ascii="Times New Roman" w:eastAsia="Times New Roman" w:hAnsi="Times New Roman" w:cs="Times New Roman"/>
                            <w:sz w:val="24"/>
                            <w:szCs w:val="24"/>
                            <w:lang w:val="en-US" w:eastAsia="fr-FR"/>
                          </w:rPr>
                          <w:t xml:space="preserve"> </w:t>
                        </w:r>
                      </w:p>
                    </w:tc>
                    <w:tc>
                      <w:tcPr>
                        <w:tcW w:w="1755" w:type="dxa"/>
                        <w:vAlign w:val="bottom"/>
                        <w:hideMark/>
                      </w:tcPr>
                      <w:p w:rsidR="00DF2711" w:rsidRPr="00DF2711" w:rsidRDefault="00DF2711" w:rsidP="00DF271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color w:val="0000CC"/>
                            <w:sz w:val="24"/>
                            <w:szCs w:val="24"/>
                            <w:lang w:eastAsia="fr-FR"/>
                          </w:rPr>
                          <w:drawing>
                            <wp:inline distT="0" distB="0" distL="0" distR="0">
                              <wp:extent cx="954405" cy="974725"/>
                              <wp:effectExtent l="19050" t="0" r="0" b="0"/>
                              <wp:docPr id="7" name="Image 7" descr="Official Copyright-France wax seal">
                                <a:hlinkClick xmlns:a="http://schemas.openxmlformats.org/drawingml/2006/main" r:id="rId12" tooltip="&quot; Code of the intellectual Property (France)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fficial Copyright-France wax seal">
                                        <a:hlinkClick r:id="rId12" tooltip="&quot; Code of the intellectual Property (France) &quot;"/>
                                      </pic:cNvPr>
                                      <pic:cNvPicPr>
                                        <a:picLocks noChangeAspect="1" noChangeArrowheads="1"/>
                                      </pic:cNvPicPr>
                                    </pic:nvPicPr>
                                    <pic:blipFill>
                                      <a:blip r:embed="rId14" cstate="print"/>
                                      <a:srcRect/>
                                      <a:stretch>
                                        <a:fillRect/>
                                      </a:stretch>
                                    </pic:blipFill>
                                    <pic:spPr bwMode="auto">
                                      <a:xfrm>
                                        <a:off x="0" y="0"/>
                                        <a:ext cx="954405" cy="974725"/>
                                      </a:xfrm>
                                      <a:prstGeom prst="rect">
                                        <a:avLst/>
                                      </a:prstGeom>
                                      <a:noFill/>
                                      <a:ln w="9525">
                                        <a:noFill/>
                                        <a:miter lim="800000"/>
                                        <a:headEnd/>
                                        <a:tailEnd/>
                                      </a:ln>
                                    </pic:spPr>
                                  </pic:pic>
                                </a:graphicData>
                              </a:graphic>
                            </wp:inline>
                          </w:drawing>
                        </w:r>
                      </w:p>
                    </w:tc>
                  </w:tr>
                </w:tbl>
                <w:p w:rsidR="00DF2711" w:rsidRPr="00DF2711" w:rsidRDefault="00DF2711" w:rsidP="00DF2711">
                  <w:pPr>
                    <w:spacing w:after="0" w:line="240" w:lineRule="auto"/>
                    <w:jc w:val="center"/>
                    <w:rPr>
                      <w:rFonts w:ascii="Times New Roman" w:eastAsia="Times New Roman" w:hAnsi="Times New Roman" w:cs="Times New Roman"/>
                      <w:vanish/>
                      <w:sz w:val="24"/>
                      <w:szCs w:val="24"/>
                      <w:lang w:eastAsia="fr-FR"/>
                    </w:rPr>
                  </w:pPr>
                </w:p>
                <w:tbl>
                  <w:tblPr>
                    <w:tblW w:w="8430" w:type="dxa"/>
                    <w:jc w:val="center"/>
                    <w:tblCellSpacing w:w="0" w:type="dxa"/>
                    <w:tblCellMar>
                      <w:left w:w="0" w:type="dxa"/>
                      <w:right w:w="0" w:type="dxa"/>
                    </w:tblCellMar>
                    <w:tblLook w:val="04A0"/>
                  </w:tblPr>
                  <w:tblGrid>
                    <w:gridCol w:w="8430"/>
                  </w:tblGrid>
                  <w:tr w:rsidR="00DF2711" w:rsidRPr="00DF2711" w:rsidTr="00DF2711">
                    <w:trPr>
                      <w:trHeight w:val="450"/>
                      <w:tblCellSpacing w:w="0" w:type="dxa"/>
                      <w:jc w:val="center"/>
                    </w:trPr>
                    <w:tc>
                      <w:tcPr>
                        <w:tcW w:w="8430" w:type="dxa"/>
                        <w:vAlign w:val="center"/>
                        <w:hideMark/>
                      </w:tcPr>
                      <w:p w:rsidR="00DF2711" w:rsidRPr="00DF2711" w:rsidRDefault="00DF2711" w:rsidP="00DF2711">
                        <w:pPr>
                          <w:spacing w:after="0" w:line="240" w:lineRule="auto"/>
                          <w:rPr>
                            <w:rFonts w:ascii="Times New Roman" w:eastAsia="Times New Roman" w:hAnsi="Times New Roman" w:cs="Times New Roman"/>
                            <w:sz w:val="24"/>
                            <w:szCs w:val="24"/>
                            <w:lang w:eastAsia="fr-FR"/>
                          </w:rPr>
                        </w:pPr>
                      </w:p>
                    </w:tc>
                  </w:tr>
                </w:tbl>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p>
              </w:tc>
            </w:tr>
          </w:tbl>
          <w:p w:rsidR="00DF2711" w:rsidRPr="00DF2711" w:rsidRDefault="00DF2711" w:rsidP="00DF2711">
            <w:pPr>
              <w:spacing w:after="240" w:line="240" w:lineRule="auto"/>
              <w:jc w:val="center"/>
              <w:rPr>
                <w:rFonts w:ascii="Times New Roman" w:eastAsia="Times New Roman" w:hAnsi="Times New Roman" w:cs="Times New Roman"/>
                <w:sz w:val="24"/>
                <w:szCs w:val="24"/>
                <w:lang w:eastAsia="fr-FR"/>
              </w:rPr>
            </w:pPr>
          </w:p>
        </w:tc>
      </w:tr>
    </w:tbl>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p>
    <w:tbl>
      <w:tblPr>
        <w:tblW w:w="12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000"/>
      </w:tblGrid>
      <w:tr w:rsidR="00DF2711" w:rsidRPr="00DF2711">
        <w:trPr>
          <w:trHeight w:val="1800"/>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3D9FF"/>
            <w:vAlign w:val="center"/>
            <w:hideMark/>
          </w:tcPr>
          <w:p w:rsidR="00DF2711" w:rsidRPr="00DF2711" w:rsidRDefault="00DF2711" w:rsidP="00DF2711">
            <w:pPr>
              <w:spacing w:after="0" w:line="240" w:lineRule="auto"/>
              <w:jc w:val="center"/>
              <w:rPr>
                <w:rFonts w:ascii="Times New Roman" w:eastAsia="Times New Roman" w:hAnsi="Times New Roman" w:cs="Times New Roman"/>
                <w:sz w:val="24"/>
                <w:szCs w:val="24"/>
                <w:lang w:eastAsia="fr-FR"/>
              </w:rPr>
            </w:pPr>
            <w:r w:rsidRPr="00DF2711">
              <w:rPr>
                <w:rFonts w:ascii="Times New Roman" w:eastAsia="Times New Roman" w:hAnsi="Times New Roman" w:cs="Times New Roman"/>
                <w:sz w:val="24"/>
                <w:szCs w:val="24"/>
                <w:lang w:eastAsia="fr-FR"/>
              </w:rPr>
              <w:pict/>
            </w:r>
            <w:r w:rsidRPr="00DF2711">
              <w:rPr>
                <w:rFonts w:ascii="Times New Roman" w:eastAsia="Times New Roman" w:hAnsi="Times New Roman" w:cs="Times New Roman"/>
                <w:sz w:val="24"/>
                <w:szCs w:val="24"/>
                <w:lang w:eastAsia="fr-FR"/>
              </w:rPr>
              <w:pict/>
            </w:r>
            <w:r w:rsidRPr="00DF2711">
              <w:rPr>
                <w:rFonts w:ascii="Times New Roman" w:eastAsia="Times New Roman" w:hAnsi="Times New Roman" w:cs="Times New Roman"/>
                <w:sz w:val="24"/>
                <w:szCs w:val="24"/>
                <w:lang w:eastAsia="fr-FR"/>
              </w:rPr>
              <w:pict/>
            </w:r>
          </w:p>
        </w:tc>
      </w:tr>
    </w:tbl>
    <w:p w:rsidR="00DF2711" w:rsidRPr="00DF2711" w:rsidRDefault="00DF2711" w:rsidP="00DF2711">
      <w:pPr>
        <w:spacing w:after="0" w:line="240" w:lineRule="auto"/>
        <w:jc w:val="center"/>
        <w:rPr>
          <w:rFonts w:ascii="Times New Roman" w:eastAsia="Times New Roman" w:hAnsi="Times New Roman" w:cs="Times New Roman"/>
          <w:vanish/>
          <w:sz w:val="24"/>
          <w:szCs w:val="24"/>
          <w:lang w:eastAsia="fr-FR"/>
        </w:rPr>
      </w:pPr>
    </w:p>
    <w:tbl>
      <w:tblPr>
        <w:tblW w:w="12000" w:type="dxa"/>
        <w:jc w:val="center"/>
        <w:tblCellSpacing w:w="15" w:type="dxa"/>
        <w:shd w:val="clear" w:color="auto" w:fill="FFFFFF"/>
        <w:tblCellMar>
          <w:top w:w="15" w:type="dxa"/>
          <w:left w:w="15" w:type="dxa"/>
          <w:bottom w:w="15" w:type="dxa"/>
          <w:right w:w="15" w:type="dxa"/>
        </w:tblCellMar>
        <w:tblLook w:val="04A0"/>
      </w:tblPr>
      <w:tblGrid>
        <w:gridCol w:w="12000"/>
      </w:tblGrid>
      <w:tr w:rsidR="00DF2711" w:rsidRPr="00DF2711">
        <w:trPr>
          <w:trHeight w:val="765"/>
          <w:tblCellSpacing w:w="15" w:type="dxa"/>
          <w:jc w:val="center"/>
        </w:trPr>
        <w:tc>
          <w:tcPr>
            <w:tcW w:w="12000" w:type="dxa"/>
            <w:shd w:val="clear" w:color="auto" w:fill="FFFFFF"/>
            <w:vAlign w:val="center"/>
            <w:hideMark/>
          </w:tcPr>
          <w:p w:rsidR="00DF2711" w:rsidRPr="00DF2711" w:rsidRDefault="00DF2711" w:rsidP="00DF2711">
            <w:pPr>
              <w:spacing w:before="100" w:beforeAutospacing="1" w:after="100" w:afterAutospacing="1" w:line="240" w:lineRule="auto"/>
              <w:jc w:val="center"/>
              <w:rPr>
                <w:rFonts w:ascii="Times New Roman" w:eastAsia="Times New Roman" w:hAnsi="Times New Roman" w:cs="Times New Roman"/>
                <w:sz w:val="24"/>
                <w:szCs w:val="24"/>
                <w:lang w:eastAsia="fr-FR"/>
              </w:rPr>
            </w:pPr>
            <w:r>
              <w:rPr>
                <w:rFonts w:ascii="Arial" w:eastAsia="Times New Roman" w:hAnsi="Arial" w:cs="Arial"/>
                <w:b/>
                <w:bCs/>
                <w:noProof/>
                <w:color w:val="0000CC"/>
                <w:sz w:val="24"/>
                <w:szCs w:val="24"/>
                <w:lang w:eastAsia="fr-FR"/>
              </w:rPr>
              <w:drawing>
                <wp:inline distT="0" distB="0" distL="0" distR="0">
                  <wp:extent cx="301625" cy="301625"/>
                  <wp:effectExtent l="19050" t="0" r="3175" b="0"/>
                  <wp:docPr id="11" name="Image 11" descr="Print this documen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int this document">
                            <a:hlinkClick r:id="rId15"/>
                          </pic:cNvPr>
                          <pic:cNvPicPr>
                            <a:picLocks noChangeAspect="1" noChangeArrowheads="1"/>
                          </pic:cNvPicPr>
                        </pic:nvPicPr>
                        <pic:blipFill>
                          <a:blip r:embed="rId16" cstate="print"/>
                          <a:srcRect/>
                          <a:stretch>
                            <a:fillRect/>
                          </a:stretch>
                        </pic:blipFill>
                        <pic:spPr bwMode="auto">
                          <a:xfrm>
                            <a:off x="0" y="0"/>
                            <a:ext cx="301625" cy="301625"/>
                          </a:xfrm>
                          <a:prstGeom prst="rect">
                            <a:avLst/>
                          </a:prstGeom>
                          <a:noFill/>
                          <a:ln w="9525">
                            <a:noFill/>
                            <a:miter lim="800000"/>
                            <a:headEnd/>
                            <a:tailEnd/>
                          </a:ln>
                        </pic:spPr>
                      </pic:pic>
                    </a:graphicData>
                  </a:graphic>
                </wp:inline>
              </w:drawing>
            </w:r>
            <w:hyperlink r:id="rId17" w:tgtFrame="_blank" w:tooltip=" Printable version of this certificate " w:history="1">
              <w:proofErr w:type="spellStart"/>
              <w:r w:rsidRPr="00DF2711">
                <w:rPr>
                  <w:rFonts w:ascii="Arial" w:eastAsia="Times New Roman" w:hAnsi="Arial" w:cs="Arial"/>
                  <w:b/>
                  <w:bCs/>
                  <w:color w:val="0000CC"/>
                  <w:sz w:val="24"/>
                  <w:szCs w:val="24"/>
                  <w:u w:val="single"/>
                  <w:lang w:eastAsia="fr-FR"/>
                </w:rPr>
                <w:t>Printable</w:t>
              </w:r>
              <w:proofErr w:type="spellEnd"/>
              <w:r w:rsidRPr="00DF2711">
                <w:rPr>
                  <w:rFonts w:ascii="Arial" w:eastAsia="Times New Roman" w:hAnsi="Arial" w:cs="Arial"/>
                  <w:b/>
                  <w:bCs/>
                  <w:color w:val="0000CC"/>
                  <w:sz w:val="24"/>
                  <w:szCs w:val="24"/>
                  <w:u w:val="single"/>
                  <w:lang w:eastAsia="fr-FR"/>
                </w:rPr>
                <w:t xml:space="preserve"> version</w:t>
              </w:r>
            </w:hyperlink>
            <w:r w:rsidRPr="00DF2711">
              <w:rPr>
                <w:rFonts w:ascii="Arial" w:eastAsia="Times New Roman" w:hAnsi="Arial" w:cs="Arial"/>
                <w:b/>
                <w:bCs/>
                <w:color w:val="415EBE"/>
                <w:sz w:val="24"/>
                <w:szCs w:val="24"/>
                <w:lang w:eastAsia="fr-FR"/>
              </w:rPr>
              <w:t xml:space="preserve"> </w:t>
            </w:r>
            <w:hyperlink r:id="rId18" w:history="1">
              <w:proofErr w:type="spellStart"/>
              <w:r w:rsidRPr="00DF2711">
                <w:rPr>
                  <w:rFonts w:ascii="Arial" w:eastAsia="Times New Roman" w:hAnsi="Arial" w:cs="Arial"/>
                  <w:b/>
                  <w:bCs/>
                  <w:color w:val="0000CC"/>
                  <w:sz w:val="24"/>
                  <w:szCs w:val="24"/>
                  <w:u w:val="single"/>
                  <w:lang w:eastAsia="fr-FR"/>
                </w:rPr>
                <w:t>Version</w:t>
              </w:r>
              <w:proofErr w:type="spellEnd"/>
              <w:r w:rsidRPr="00DF2711">
                <w:rPr>
                  <w:rFonts w:ascii="Arial" w:eastAsia="Times New Roman" w:hAnsi="Arial" w:cs="Arial"/>
                  <w:b/>
                  <w:bCs/>
                  <w:color w:val="0000CC"/>
                  <w:sz w:val="24"/>
                  <w:szCs w:val="24"/>
                  <w:u w:val="single"/>
                  <w:lang w:eastAsia="fr-FR"/>
                </w:rPr>
                <w:t xml:space="preserve"> Française</w:t>
              </w:r>
            </w:hyperlink>
            <w:r w:rsidRPr="00DF2711">
              <w:rPr>
                <w:rFonts w:ascii="Arial" w:eastAsia="Times New Roman" w:hAnsi="Arial" w:cs="Arial"/>
                <w:b/>
                <w:bCs/>
                <w:color w:val="415EBE"/>
                <w:sz w:val="24"/>
                <w:szCs w:val="24"/>
                <w:lang w:eastAsia="fr-FR"/>
              </w:rPr>
              <w:t xml:space="preserve"> </w:t>
            </w:r>
            <w:hyperlink r:id="rId19" w:history="1">
              <w:proofErr w:type="spellStart"/>
              <w:r w:rsidRPr="00DF2711">
                <w:rPr>
                  <w:rFonts w:ascii="Arial" w:eastAsia="Times New Roman" w:hAnsi="Arial" w:cs="Arial"/>
                  <w:b/>
                  <w:bCs/>
                  <w:color w:val="0000CC"/>
                  <w:sz w:val="24"/>
                  <w:szCs w:val="24"/>
                  <w:u w:val="single"/>
                  <w:lang w:eastAsia="fr-FR"/>
                </w:rPr>
                <w:t>Previous</w:t>
              </w:r>
              <w:proofErr w:type="spellEnd"/>
              <w:r w:rsidRPr="00DF2711">
                <w:rPr>
                  <w:rFonts w:ascii="Arial" w:eastAsia="Times New Roman" w:hAnsi="Arial" w:cs="Arial"/>
                  <w:b/>
                  <w:bCs/>
                  <w:color w:val="0000CC"/>
                  <w:sz w:val="24"/>
                  <w:szCs w:val="24"/>
                  <w:u w:val="single"/>
                  <w:lang w:eastAsia="fr-FR"/>
                </w:rPr>
                <w:t xml:space="preserve"> page</w:t>
              </w:r>
            </w:hyperlink>
          </w:p>
        </w:tc>
      </w:tr>
    </w:tbl>
    <w:p w:rsidR="00DF2711" w:rsidRPr="00DF2711" w:rsidRDefault="00DF2711" w:rsidP="00DF2711">
      <w:pPr>
        <w:spacing w:after="0" w:line="240" w:lineRule="auto"/>
        <w:jc w:val="center"/>
        <w:rPr>
          <w:rFonts w:ascii="Times New Roman" w:eastAsia="Times New Roman" w:hAnsi="Times New Roman" w:cs="Times New Roman"/>
          <w:vanish/>
          <w:sz w:val="24"/>
          <w:szCs w:val="24"/>
          <w:lang w:eastAsia="fr-FR"/>
        </w:rPr>
      </w:pPr>
    </w:p>
    <w:tbl>
      <w:tblPr>
        <w:tblW w:w="12000" w:type="dxa"/>
        <w:jc w:val="center"/>
        <w:tblCellSpacing w:w="0" w:type="dxa"/>
        <w:shd w:val="clear" w:color="auto" w:fill="707090"/>
        <w:tblCellMar>
          <w:left w:w="0" w:type="dxa"/>
          <w:right w:w="0" w:type="dxa"/>
        </w:tblCellMar>
        <w:tblLook w:val="04A0"/>
      </w:tblPr>
      <w:tblGrid>
        <w:gridCol w:w="12000"/>
      </w:tblGrid>
      <w:tr w:rsidR="00DF2711" w:rsidRPr="00DF2711">
        <w:trPr>
          <w:trHeight w:val="360"/>
          <w:tblCellSpacing w:w="0" w:type="dxa"/>
          <w:jc w:val="center"/>
        </w:trPr>
        <w:tc>
          <w:tcPr>
            <w:tcW w:w="12000" w:type="dxa"/>
            <w:shd w:val="clear" w:color="auto" w:fill="707090"/>
            <w:vAlign w:val="center"/>
            <w:hideMark/>
          </w:tcPr>
          <w:p w:rsidR="00DF2711" w:rsidRPr="00DF2711" w:rsidRDefault="00DF2711" w:rsidP="00DF2711">
            <w:pPr>
              <w:spacing w:before="100" w:beforeAutospacing="1" w:after="100" w:afterAutospacing="1" w:line="240" w:lineRule="auto"/>
              <w:ind w:right="158"/>
              <w:jc w:val="right"/>
              <w:rPr>
                <w:rFonts w:ascii="Times New Roman" w:eastAsia="Times New Roman" w:hAnsi="Times New Roman" w:cs="Times New Roman"/>
                <w:sz w:val="24"/>
                <w:szCs w:val="24"/>
                <w:lang w:eastAsia="fr-FR"/>
              </w:rPr>
            </w:pPr>
            <w:r w:rsidRPr="00DF2711">
              <w:rPr>
                <w:rFonts w:ascii="Arial" w:eastAsia="Times New Roman" w:hAnsi="Arial" w:cs="Arial"/>
                <w:color w:val="E0E1ED"/>
                <w:sz w:val="15"/>
                <w:szCs w:val="15"/>
                <w:lang w:val="en-US" w:eastAsia="fr-FR"/>
              </w:rPr>
              <w:t xml:space="preserve">Copyright CopyrightFrance.com - </w:t>
            </w:r>
            <w:hyperlink r:id="rId20" w:history="1">
              <w:r w:rsidRPr="00DF2711">
                <w:rPr>
                  <w:rFonts w:ascii="Arial" w:eastAsia="Times New Roman" w:hAnsi="Arial" w:cs="Arial"/>
                  <w:color w:val="E0E1ED"/>
                  <w:sz w:val="15"/>
                  <w:u w:val="single"/>
                  <w:lang w:val="en-US" w:eastAsia="fr-FR"/>
                </w:rPr>
                <w:t>G.E.E</w:t>
              </w:r>
            </w:hyperlink>
            <w:r w:rsidRPr="00DF2711">
              <w:rPr>
                <w:rFonts w:ascii="Times New Roman" w:eastAsia="Times New Roman" w:hAnsi="Times New Roman" w:cs="Times New Roman"/>
                <w:sz w:val="24"/>
                <w:szCs w:val="24"/>
                <w:lang w:val="en-US" w:eastAsia="fr-FR"/>
              </w:rPr>
              <w:t>.</w:t>
            </w:r>
            <w:r w:rsidRPr="00DF2711">
              <w:rPr>
                <w:rFonts w:ascii="Arial" w:eastAsia="Times New Roman" w:hAnsi="Arial" w:cs="Arial"/>
                <w:color w:val="E0E1ED"/>
                <w:sz w:val="15"/>
                <w:szCs w:val="15"/>
                <w:lang w:val="en-US" w:eastAsia="fr-FR"/>
              </w:rPr>
              <w:t xml:space="preserve"> </w:t>
            </w:r>
            <w:r w:rsidRPr="00DF2711">
              <w:rPr>
                <w:rFonts w:ascii="Arial" w:eastAsia="Times New Roman" w:hAnsi="Arial" w:cs="Arial"/>
                <w:color w:val="E0E1ED"/>
                <w:sz w:val="15"/>
                <w:szCs w:val="15"/>
                <w:lang w:eastAsia="fr-FR"/>
              </w:rPr>
              <w:t>2005</w:t>
            </w:r>
          </w:p>
        </w:tc>
      </w:tr>
    </w:tbl>
    <w:p w:rsidR="00E64431" w:rsidRDefault="00DF2711">
      <w:r w:rsidRPr="00DF2711">
        <w:rPr>
          <w:rFonts w:ascii="Times New Roman" w:eastAsia="Times New Roman" w:hAnsi="Times New Roman" w:cs="Times New Roman"/>
          <w:sz w:val="24"/>
          <w:szCs w:val="24"/>
          <w:lang w:eastAsia="fr-FR"/>
        </w:rPr>
        <w:pict/>
      </w:r>
      <w:r w:rsidRPr="00DF2711">
        <w:rPr>
          <w:rFonts w:ascii="Times New Roman" w:eastAsia="Times New Roman" w:hAnsi="Times New Roman" w:cs="Times New Roman"/>
          <w:sz w:val="24"/>
          <w:szCs w:val="24"/>
          <w:lang w:eastAsia="fr-FR"/>
        </w:rPr>
        <w:pict/>
      </w:r>
      <w:r w:rsidRPr="00DF2711">
        <w:rPr>
          <w:rFonts w:ascii="Times New Roman" w:eastAsia="Times New Roman" w:hAnsi="Times New Roman" w:cs="Times New Roman"/>
          <w:sz w:val="24"/>
          <w:szCs w:val="24"/>
          <w:lang w:eastAsia="fr-FR"/>
        </w:rPr>
        <w:pict/>
      </w:r>
    </w:p>
    <w:sectPr w:rsidR="00E64431" w:rsidSect="00E6443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DF2711"/>
    <w:rsid w:val="00DF2711"/>
    <w:rsid w:val="00E6443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43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F2711"/>
    <w:rPr>
      <w:color w:val="0000CC"/>
      <w:u w:val="single"/>
    </w:rPr>
  </w:style>
  <w:style w:type="paragraph" w:styleId="NormalWeb">
    <w:name w:val="Normal (Web)"/>
    <w:basedOn w:val="Normal"/>
    <w:uiPriority w:val="99"/>
    <w:unhideWhenUsed/>
    <w:rsid w:val="00DF271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rformatHTML">
    <w:name w:val="HTML Preformatted"/>
    <w:basedOn w:val="Normal"/>
    <w:link w:val="PrformatHTMLCar"/>
    <w:uiPriority w:val="99"/>
    <w:semiHidden/>
    <w:unhideWhenUsed/>
    <w:rsid w:val="00DF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DF2711"/>
    <w:rPr>
      <w:rFonts w:ascii="Courier New" w:eastAsia="Times New Roman" w:hAnsi="Courier New" w:cs="Courier New"/>
      <w:sz w:val="20"/>
      <w:szCs w:val="20"/>
      <w:lang w:eastAsia="fr-FR"/>
    </w:rPr>
  </w:style>
  <w:style w:type="paragraph" w:styleId="Textedebulles">
    <w:name w:val="Balloon Text"/>
    <w:basedOn w:val="Normal"/>
    <w:link w:val="TextedebullesCar"/>
    <w:uiPriority w:val="99"/>
    <w:semiHidden/>
    <w:unhideWhenUsed/>
    <w:rsid w:val="00DF27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27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4497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pyrightfrance.com" TargetMode="External"/><Relationship Id="rId13" Type="http://schemas.openxmlformats.org/officeDocument/2006/relationships/image" Target="media/image5.gif"/><Relationship Id="rId18" Type="http://schemas.openxmlformats.org/officeDocument/2006/relationships/hyperlink" Target="http://85SU269.copyrightfrance.co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copyrightfrance.com" TargetMode="External"/><Relationship Id="rId12" Type="http://schemas.openxmlformats.org/officeDocument/2006/relationships/hyperlink" Target="http://www.copyrightfrance.com/hypertext/code1.htm" TargetMode="External"/><Relationship Id="rId17" Type="http://schemas.openxmlformats.org/officeDocument/2006/relationships/hyperlink" Target="http://www.copyrightfrance.com/certificat-depot-copyright-france-85SU269-lgus-impry.htm" TargetMode="External"/><Relationship Id="rId2" Type="http://schemas.openxmlformats.org/officeDocument/2006/relationships/settings" Target="settings.xml"/><Relationship Id="rId16" Type="http://schemas.openxmlformats.org/officeDocument/2006/relationships/image" Target="media/image7.gif"/><Relationship Id="rId20" Type="http://schemas.openxmlformats.org/officeDocument/2006/relationships/hyperlink" Target="http://www.copyrightfrance.com/phtml/index.php"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4.gif"/><Relationship Id="rId5" Type="http://schemas.openxmlformats.org/officeDocument/2006/relationships/hyperlink" Target="http://www.copyrightfrance.com/" TargetMode="External"/><Relationship Id="rId15" Type="http://schemas.openxmlformats.org/officeDocument/2006/relationships/hyperlink" Target="javascript:window.print()" TargetMode="External"/><Relationship Id="rId10" Type="http://schemas.openxmlformats.org/officeDocument/2006/relationships/hyperlink" Target="http://www.copyrightfrance.com/certificat-depot-copyright-france-85SU269.htm" TargetMode="External"/><Relationship Id="rId19" Type="http://schemas.openxmlformats.org/officeDocument/2006/relationships/hyperlink" Target="javascript:window.history.back()" TargetMode="External"/><Relationship Id="rId4" Type="http://schemas.openxmlformats.org/officeDocument/2006/relationships/image" Target="media/image1.gif"/><Relationship Id="rId9" Type="http://schemas.openxmlformats.org/officeDocument/2006/relationships/image" Target="media/image3.gif"/><Relationship Id="rId14" Type="http://schemas.openxmlformats.org/officeDocument/2006/relationships/image" Target="media/image6.gi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2736</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BOUSKILA'S COMPUTER</dc:creator>
  <cp:keywords/>
  <dc:description/>
  <cp:lastModifiedBy>BOUSKILA'S COMPUTER</cp:lastModifiedBy>
  <cp:revision>2</cp:revision>
  <dcterms:created xsi:type="dcterms:W3CDTF">2012-06-22T10:11:00Z</dcterms:created>
  <dcterms:modified xsi:type="dcterms:W3CDTF">2012-06-22T10:11:00Z</dcterms:modified>
</cp:coreProperties>
</file>