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594AC5">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594AC5">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594AC5">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444E72" w:rsidRPr="00444E72">
        <w:rPr>
          <w:rFonts w:ascii="Times New Roman" w:hAnsi="Times New Roman" w:cs="Times New Roman"/>
          <w:color w:val="000000" w:themeColor="text1"/>
          <w:sz w:val="24"/>
          <w:szCs w:val="24"/>
        </w:rPr>
        <w:t>Il a déjà été estimé pour plusieurs comètes : Halley (ortho/para=2.5), Wilson (ortho/para=3) Hale-Bopp (ortho/para=2.45) et P/Hartley 2 (ortho/para~2.7).</w:t>
      </w:r>
    </w:p>
    <w:p>
      <w:pPr>
        <w:spacing w:after="0" w:line="240" w:lineRule="auto"/>
        <w:ind w:firstLine="708"/>
        <w:jc w:val="both"/>
        <w:rPr>
          <w:rFonts w:ascii="Times New Roman" w:hAnsi="Times New Roman" w:cs="Times New Roman"/>
          <w:color w:val="000000" w:themeColor="text1"/>
          <w:sz w:val="24"/>
          <w:szCs w:val="24"/>
        </w:rPr>
      </w:pPr>
      <w:r w:rsidR="00444E72" w:rsidRPr="00444E72">
        <w:rPr>
          <w:rFonts w:ascii="Times New Roman" w:hAnsi="Times New Roman" w:cs="Times New Roman"/>
          <w:color w:val="000000" w:themeColor="text1"/>
          <w:sz w:val="24"/>
          <w:szCs w:val="24"/>
        </w:rPr>
        <w:t xml:space="preserve">Excepté pour la comète Wilson, dont le rapport a été trouvé égal à la valeur d’équilibre 3, impliquant une température de formation excédant 60 K, les autres mesures suggèrent que les molécules d’eau se sont formées dans les nuages interstellaires à des températures trop faibles pour la nébuleuse solaire : 25-35 K. </w:t>
      </w:r>
    </w:p>
    <w:p>
      <w:pPr>
        <w:spacing w:after="0" w:line="240" w:lineRule="auto"/>
        <w:ind w:firstLine="708"/>
        <w:jc w:val="both"/>
        <w:rPr>
          <w:rFonts w:ascii="Times New Roman" w:hAnsi="Times New Roman" w:cs="Times New Roman"/>
          <w:color w:val="000000" w:themeColor="text1"/>
          <w:sz w:val="24"/>
          <w:szCs w:val="24"/>
        </w:rPr>
      </w:pPr>
      <w:r w:rsidR="00444E72" w:rsidRPr="00444E72">
        <w:rPr>
          <w:rFonts w:ascii="Times New Roman" w:hAnsi="Times New Roman" w:cs="Times New Roman"/>
          <w:color w:val="000000" w:themeColor="text1"/>
          <w:sz w:val="24"/>
          <w:szCs w:val="24"/>
        </w:rPr>
        <w:t xml:space="preserve">L’incertitude sur les mesures actuelles reste cependant encore trop importante pour pouvoir en tirer une conclusion définitive. Le rapport D/H dans la molécule d’eau est un autre indicateur intéressant dont nous reparlerons dans la prochaine section. </w:t>
      </w:r>
    </w:p>
    <w:p>
      <w:pPr>
        <w:spacing w:after="0" w:line="240" w:lineRule="auto"/>
        <w:ind w:firstLine="708"/>
        <w:jc w:val="both"/>
        <w:rPr>
          <w:rFonts w:ascii="Times New Roman" w:hAnsi="Times New Roman" w:cs="Times New Roman"/>
          <w:color w:val="000000" w:themeColor="text1"/>
          <w:sz w:val="24"/>
          <w:szCs w:val="24"/>
        </w:rPr>
      </w:pPr>
      <w:r w:rsidR="00444E72" w:rsidRPr="00444E72">
        <w:rPr>
          <w:rFonts w:ascii="Times New Roman" w:hAnsi="Times New Roman" w:cs="Times New Roman"/>
          <w:color w:val="000000" w:themeColor="text1"/>
          <w:sz w:val="24"/>
          <w:szCs w:val="24"/>
        </w:rPr>
        <w:t>Il conduit lui aussi à conclure que les glaces cométaires ont en partie une origine interstellaire, mais elles ont aussi probablement été mélangées avec de l’eau reprocessée dans les régions internes de la nébuleuse solaire</w:t>
      </w:r>
      <w:r w:rsidR="00444E72">
        <w:rPr>
          <w:rFonts w:ascii="Times New Roman" w:hAnsi="Times New Roman" w:cs="Times New Roman"/>
          <w:color w:val="000000" w:themeColor="text1"/>
          <w:sz w:val="24"/>
          <w:szCs w:val="24"/>
        </w:rPr>
        <w:t xml:space="preserve">. </w:t>
      </w:r>
      <w:r w:rsidR="00444E72" w:rsidRPr="00444E72">
        <w:rPr>
          <w:rFonts w:ascii="Times New Roman" w:hAnsi="Times New Roman" w:cs="Times New Roman"/>
          <w:color w:val="000000" w:themeColor="text1"/>
          <w:sz w:val="24"/>
          <w:szCs w:val="24"/>
        </w:rPr>
        <w:t>Mais</w:t>
      </w:r>
      <w:r w:rsidR="00AC159B">
        <w:rPr>
          <w:rFonts w:ascii="Times New Roman" w:hAnsi="Times New Roman" w:cs="Times New Roman"/>
          <w:color w:val="000000" w:themeColor="text1"/>
          <w:sz w:val="24"/>
          <w:szCs w:val="24"/>
        </w:rPr>
        <w:t>,</w:t>
      </w:r>
      <w:r w:rsidR="00444E72" w:rsidRPr="00444E72">
        <w:rPr>
          <w:rFonts w:ascii="Times New Roman" w:hAnsi="Times New Roman" w:cs="Times New Roman"/>
          <w:color w:val="000000" w:themeColor="text1"/>
          <w:sz w:val="24"/>
          <w:szCs w:val="24"/>
        </w:rPr>
        <w:t xml:space="preserve"> toutes les observations n’aboutissent pas à la conclusion que les comètes ont conservé une composition interstellaire. </w:t>
      </w:r>
    </w:p>
    <w:p>
      <w:pPr>
        <w:spacing w:after="0" w:line="240" w:lineRule="auto"/>
        <w:ind w:firstLine="708"/>
        <w:jc w:val="both"/>
        <w:rPr>
          <w:rFonts w:ascii="Times New Roman" w:hAnsi="Times New Roman" w:cs="Times New Roman"/>
          <w:color w:val="000000" w:themeColor="text1"/>
          <w:sz w:val="24"/>
          <w:szCs w:val="24"/>
        </w:rPr>
      </w:pPr>
      <w:r w:rsidR="00AC159B">
        <w:rPr>
          <w:rFonts w:ascii="Times New Roman" w:hAnsi="Times New Roman" w:cs="Times New Roman"/>
          <w:color w:val="000000" w:themeColor="text1"/>
          <w:sz w:val="24"/>
          <w:szCs w:val="24"/>
        </w:rPr>
        <w:t xml:space="preserve">Il a été affirmé </w:t>
      </w:r>
      <w:r w:rsidR="00444E72" w:rsidRPr="00444E72">
        <w:rPr>
          <w:rFonts w:ascii="Times New Roman" w:hAnsi="Times New Roman" w:cs="Times New Roman"/>
          <w:color w:val="000000" w:themeColor="text1"/>
          <w:sz w:val="24"/>
          <w:szCs w:val="24"/>
        </w:rPr>
        <w:t xml:space="preserve">précédemment que les silicates dans les poussières interstellaires étaient observés à l’état amorphe. </w:t>
      </w:r>
    </w:p>
    <w:p>
      <w:pPr>
        <w:spacing w:after="0" w:line="240" w:lineRule="auto"/>
        <w:ind w:firstLine="708"/>
        <w:jc w:val="both"/>
        <w:rPr>
          <w:rFonts w:ascii="Times New Roman" w:hAnsi="Times New Roman" w:cs="Times New Roman"/>
          <w:color w:val="000000" w:themeColor="text1"/>
          <w:sz w:val="24"/>
          <w:szCs w:val="24"/>
        </w:rPr>
      </w:pPr>
      <w:r w:rsidR="00444E72" w:rsidRPr="00444E72">
        <w:rPr>
          <w:rFonts w:ascii="Times New Roman" w:hAnsi="Times New Roman" w:cs="Times New Roman"/>
          <w:color w:val="000000" w:themeColor="text1"/>
          <w:sz w:val="24"/>
          <w:szCs w:val="24"/>
        </w:rPr>
        <w:t xml:space="preserve">La présence de silicates sous forme cristalline est une preuve d’un séjour à haute température (plus de 1300 K), qui modifierait considérablement la composition des grains interstellaires : sublimation des composés volatils, pyrolyse du manteau réfractaire. </w:t>
      </w:r>
    </w:p>
    <w:p>
      <w:pPr>
        <w:spacing w:after="0" w:line="240" w:lineRule="auto"/>
        <w:ind w:firstLine="708"/>
        <w:jc w:val="both"/>
        <w:rPr>
          <w:rFonts w:ascii="Times New Roman" w:hAnsi="Times New Roman" w:cs="Times New Roman"/>
          <w:color w:val="000000" w:themeColor="text1"/>
          <w:sz w:val="24"/>
          <w:szCs w:val="24"/>
        </w:rPr>
      </w:pPr>
      <w:r w:rsidR="00444E72" w:rsidRPr="00444E72">
        <w:rPr>
          <w:rFonts w:ascii="Times New Roman" w:hAnsi="Times New Roman" w:cs="Times New Roman"/>
          <w:color w:val="000000" w:themeColor="text1"/>
          <w:sz w:val="24"/>
          <w:szCs w:val="24"/>
        </w:rPr>
        <w:t>Les observations montrent que la poussière cométaire contient des silicates so</w:t>
      </w:r>
      <w:r w:rsidR="00444E72">
        <w:rPr>
          <w:rFonts w:ascii="Times New Roman" w:hAnsi="Times New Roman" w:cs="Times New Roman"/>
          <w:color w:val="000000" w:themeColor="text1"/>
          <w:sz w:val="24"/>
          <w:szCs w:val="24"/>
        </w:rPr>
        <w:t xml:space="preserve">us forme amorphe et cristalline. </w:t>
      </w:r>
      <w:r w:rsidR="00444E72" w:rsidRPr="00444E72">
        <w:rPr>
          <w:rFonts w:ascii="Times New Roman" w:hAnsi="Times New Roman" w:cs="Times New Roman"/>
          <w:color w:val="000000" w:themeColor="text1"/>
          <w:sz w:val="24"/>
          <w:szCs w:val="24"/>
        </w:rPr>
        <w:t>Les observations de la comète Hale-Bopp indiquent la présence d’olivine cristalline (Mg</w:t>
      </w:r>
      <w:r w:rsidR="00444E72" w:rsidRPr="00444E72">
        <w:rPr>
          <w:rFonts w:ascii="Times New Roman" w:hAnsi="Times New Roman" w:cs="Times New Roman"/>
          <w:color w:val="000000" w:themeColor="text1"/>
          <w:sz w:val="24"/>
          <w:szCs w:val="24"/>
          <w:vertAlign w:val="subscript"/>
        </w:rPr>
        <w:t>2</w:t>
      </w:r>
      <w:r w:rsidR="00444E72" w:rsidRPr="00444E72">
        <w:rPr>
          <w:rFonts w:ascii="Times New Roman" w:hAnsi="Times New Roman" w:cs="Times New Roman"/>
          <w:color w:val="000000" w:themeColor="text1"/>
          <w:sz w:val="24"/>
          <w:szCs w:val="24"/>
        </w:rPr>
        <w:t>SiO</w:t>
      </w:r>
      <w:r w:rsidR="00444E72" w:rsidRPr="00444E72">
        <w:rPr>
          <w:rFonts w:ascii="Times New Roman" w:hAnsi="Times New Roman" w:cs="Times New Roman"/>
          <w:color w:val="000000" w:themeColor="text1"/>
          <w:sz w:val="24"/>
          <w:szCs w:val="24"/>
          <w:vertAlign w:val="subscript"/>
        </w:rPr>
        <w:t>4</w:t>
      </w:r>
      <w:r w:rsidR="00444E72" w:rsidRPr="00444E72">
        <w:rPr>
          <w:rFonts w:ascii="Times New Roman" w:hAnsi="Times New Roman" w:cs="Times New Roman"/>
          <w:color w:val="000000" w:themeColor="text1"/>
          <w:sz w:val="24"/>
          <w:szCs w:val="24"/>
        </w:rPr>
        <w:t xml:space="preserve"> : forsterite) qui pourrait composer </w:t>
      </w:r>
      <w:r w:rsidR="00444E72">
        <w:rPr>
          <w:rFonts w:ascii="Times New Roman" w:hAnsi="Times New Roman" w:cs="Times New Roman"/>
          <w:color w:val="000000" w:themeColor="text1"/>
          <w:sz w:val="24"/>
          <w:szCs w:val="24"/>
        </w:rPr>
        <w:t xml:space="preserve">20 % des silicates de la comète. </w:t>
      </w:r>
      <w:r w:rsidR="00444E72" w:rsidRPr="00444E72">
        <w:rPr>
          <w:rFonts w:ascii="Times New Roman" w:hAnsi="Times New Roman" w:cs="Times New Roman"/>
          <w:color w:val="000000" w:themeColor="text1"/>
          <w:sz w:val="24"/>
          <w:szCs w:val="24"/>
        </w:rPr>
        <w:t>Mais</w:t>
      </w:r>
      <w:r w:rsidR="00444E72">
        <w:rPr>
          <w:rFonts w:ascii="Times New Roman" w:hAnsi="Times New Roman" w:cs="Times New Roman"/>
          <w:color w:val="000000" w:themeColor="text1"/>
          <w:sz w:val="24"/>
          <w:szCs w:val="24"/>
        </w:rPr>
        <w:t>,</w:t>
      </w:r>
      <w:r w:rsidR="00444E72" w:rsidRPr="00444E72">
        <w:rPr>
          <w:rFonts w:ascii="Times New Roman" w:hAnsi="Times New Roman" w:cs="Times New Roman"/>
          <w:color w:val="000000" w:themeColor="text1"/>
          <w:sz w:val="24"/>
          <w:szCs w:val="24"/>
        </w:rPr>
        <w:t xml:space="preserve"> dans la même comète, à 7 UA du soleil, aucune trace de glace d’</w:t>
      </w:r>
      <w:r w:rsidR="00444E72">
        <w:rPr>
          <w:rFonts w:ascii="Times New Roman" w:hAnsi="Times New Roman" w:cs="Times New Roman"/>
          <w:color w:val="000000" w:themeColor="text1"/>
          <w:sz w:val="24"/>
          <w:szCs w:val="24"/>
        </w:rPr>
        <w:t xml:space="preserve">eau cristalline n’a été détectée. </w:t>
      </w:r>
      <w:r w:rsidR="00444E72" w:rsidRPr="00444E72">
        <w:rPr>
          <w:rFonts w:ascii="Times New Roman" w:hAnsi="Times New Roman" w:cs="Times New Roman"/>
          <w:color w:val="000000" w:themeColor="text1"/>
          <w:sz w:val="24"/>
          <w:szCs w:val="24"/>
        </w:rPr>
        <w:t>Cette dernière est donc vraisemblablement prése</w:t>
      </w:r>
      <w:r w:rsidR="00AC159B">
        <w:rPr>
          <w:rFonts w:ascii="Times New Roman" w:hAnsi="Times New Roman" w:cs="Times New Roman"/>
          <w:color w:val="000000" w:themeColor="text1"/>
          <w:sz w:val="24"/>
          <w:szCs w:val="24"/>
        </w:rPr>
        <w:t>nte sous forme amorphe, c’est-à-</w:t>
      </w:r>
      <w:r w:rsidR="00444E72" w:rsidRPr="00444E72">
        <w:rPr>
          <w:rFonts w:ascii="Times New Roman" w:hAnsi="Times New Roman" w:cs="Times New Roman"/>
          <w:color w:val="000000" w:themeColor="text1"/>
          <w:sz w:val="24"/>
          <w:szCs w:val="24"/>
        </w:rPr>
        <w:t xml:space="preserve">dire qu’elle n’a pas été exposée à des températures supérieures à 100 K depuis sa condensation, et donc qu’elle pourrait avoir conservé la composition des grains interstellaire. </w:t>
      </w:r>
    </w:p>
    <w:p>
      <w:pPr>
        <w:spacing w:after="0" w:line="240" w:lineRule="auto"/>
        <w:ind w:firstLine="708"/>
        <w:jc w:val="both"/>
        <w:rPr>
          <w:rFonts w:ascii="Times New Roman" w:hAnsi="Times New Roman" w:cs="Times New Roman"/>
          <w:color w:val="000000" w:themeColor="text1"/>
          <w:sz w:val="24"/>
          <w:szCs w:val="24"/>
        </w:rPr>
      </w:pPr>
      <w:r w:rsidR="00444E72">
        <w:rPr>
          <w:rFonts w:ascii="Times New Roman" w:hAnsi="Times New Roman" w:cs="Times New Roman"/>
          <w:color w:val="000000" w:themeColor="text1"/>
          <w:sz w:val="24"/>
          <w:szCs w:val="24"/>
        </w:rPr>
        <w:t>Une détection</w:t>
      </w:r>
      <w:r w:rsidR="00444E72" w:rsidRPr="00444E72">
        <w:rPr>
          <w:rFonts w:ascii="Times New Roman" w:hAnsi="Times New Roman" w:cs="Times New Roman"/>
          <w:color w:val="000000" w:themeColor="text1"/>
          <w:sz w:val="24"/>
          <w:szCs w:val="24"/>
        </w:rPr>
        <w:t xml:space="preserve"> de la glace cristalline dans les grains de la comète, mais une telle détection n’est pas forcément contradictoire avec l’observation précédente, car la comète était alors plus proche du Soleil (2.9 UA) et donc plus chaude. La structure de la glace pourrait donc avoir été modifiée par </w:t>
      </w:r>
      <w:r w:rsidR="00AC159B">
        <w:rPr>
          <w:rFonts w:ascii="Times New Roman" w:hAnsi="Times New Roman" w:cs="Times New Roman"/>
          <w:color w:val="000000" w:themeColor="text1"/>
          <w:sz w:val="24"/>
          <w:szCs w:val="24"/>
        </w:rPr>
        <w:t xml:space="preserve">le </w:t>
      </w:r>
      <w:r w:rsidR="00444E72" w:rsidRPr="00444E72">
        <w:rPr>
          <w:rFonts w:ascii="Times New Roman" w:hAnsi="Times New Roman" w:cs="Times New Roman"/>
          <w:color w:val="000000" w:themeColor="text1"/>
          <w:sz w:val="24"/>
          <w:szCs w:val="24"/>
        </w:rPr>
        <w:t xml:space="preserve">réchauffement du noyau ou sur des grains dans la coma. De plus, </w:t>
      </w:r>
      <w:r w:rsidR="00AC159B">
        <w:rPr>
          <w:rFonts w:ascii="Times New Roman" w:hAnsi="Times New Roman" w:cs="Times New Roman"/>
          <w:color w:val="000000" w:themeColor="text1"/>
          <w:sz w:val="24"/>
          <w:szCs w:val="24"/>
        </w:rPr>
        <w:t>comme tu vas le constater par la suite Sandra</w:t>
      </w:r>
      <w:r w:rsidR="00444E72" w:rsidRPr="00444E72">
        <w:rPr>
          <w:rFonts w:ascii="Times New Roman" w:hAnsi="Times New Roman" w:cs="Times New Roman"/>
          <w:color w:val="000000" w:themeColor="text1"/>
          <w:sz w:val="24"/>
          <w:szCs w:val="24"/>
        </w:rPr>
        <w:t xml:space="preserve">, la présence de glace amorphe dans le noyau est prévue par des modèles numériques afin d’expliquer l’activité distante de certaines comètes. Comment </w:t>
      </w:r>
      <w:r w:rsidR="00AC159B">
        <w:rPr>
          <w:rFonts w:ascii="Times New Roman" w:hAnsi="Times New Roman" w:cs="Times New Roman"/>
          <w:color w:val="000000" w:themeColor="text1"/>
          <w:sz w:val="24"/>
          <w:szCs w:val="24"/>
        </w:rPr>
        <w:t>est-il</w:t>
      </w:r>
      <w:r w:rsidR="00444E72" w:rsidRPr="00444E72">
        <w:rPr>
          <w:rFonts w:ascii="Times New Roman" w:hAnsi="Times New Roman" w:cs="Times New Roman"/>
          <w:color w:val="000000" w:themeColor="text1"/>
          <w:sz w:val="24"/>
          <w:szCs w:val="24"/>
        </w:rPr>
        <w:t xml:space="preserve"> alors</w:t>
      </w:r>
      <w:r w:rsidR="00AC159B">
        <w:rPr>
          <w:rFonts w:ascii="Times New Roman" w:hAnsi="Times New Roman" w:cs="Times New Roman"/>
          <w:color w:val="000000" w:themeColor="text1"/>
          <w:sz w:val="24"/>
          <w:szCs w:val="24"/>
        </w:rPr>
        <w:t xml:space="preserve"> possible</w:t>
      </w:r>
      <w:r w:rsidR="00444E72" w:rsidRPr="00444E72">
        <w:rPr>
          <w:rFonts w:ascii="Times New Roman" w:hAnsi="Times New Roman" w:cs="Times New Roman"/>
          <w:color w:val="000000" w:themeColor="text1"/>
          <w:sz w:val="24"/>
          <w:szCs w:val="24"/>
        </w:rPr>
        <w:t xml:space="preserve"> </w:t>
      </w:r>
      <w:r w:rsidR="00AC159B">
        <w:rPr>
          <w:rFonts w:ascii="Times New Roman" w:hAnsi="Times New Roman" w:cs="Times New Roman"/>
          <w:color w:val="000000" w:themeColor="text1"/>
          <w:sz w:val="24"/>
          <w:szCs w:val="24"/>
        </w:rPr>
        <w:t>d’</w:t>
      </w:r>
      <w:r w:rsidR="00444E72" w:rsidRPr="00444E72">
        <w:rPr>
          <w:rFonts w:ascii="Times New Roman" w:hAnsi="Times New Roman" w:cs="Times New Roman"/>
          <w:color w:val="000000" w:themeColor="text1"/>
          <w:sz w:val="24"/>
          <w:szCs w:val="24"/>
        </w:rPr>
        <w:t xml:space="preserve">expliquer qu’une partie des silicates aient subi de très hautes températures alors que la glace semble n’avoir jamais séjourné à plus de 100 K ? </w:t>
      </w:r>
    </w:p>
    <w:p>
      <w:pPr>
        <w:spacing w:after="0" w:line="240" w:lineRule="auto"/>
        <w:ind w:firstLine="708"/>
        <w:jc w:val="both"/>
        <w:rPr>
          <w:rFonts w:ascii="Times New Roman" w:hAnsi="Times New Roman" w:cs="Times New Roman"/>
          <w:color w:val="000000" w:themeColor="text1"/>
          <w:sz w:val="24"/>
          <w:szCs w:val="24"/>
        </w:rPr>
      </w:pPr>
      <w:r w:rsidR="00444E72" w:rsidRPr="00444E72">
        <w:rPr>
          <w:rFonts w:ascii="Times New Roman" w:hAnsi="Times New Roman" w:cs="Times New Roman"/>
          <w:color w:val="000000" w:themeColor="text1"/>
          <w:sz w:val="24"/>
          <w:szCs w:val="24"/>
        </w:rPr>
        <w:t xml:space="preserve">L’une des approches pour répondre à cette question est de considérer que des particules ayant séjourné à haute température dans des régions proches </w:t>
      </w:r>
      <w:r w:rsidR="00AC159B">
        <w:rPr>
          <w:rFonts w:ascii="Times New Roman" w:hAnsi="Times New Roman" w:cs="Times New Roman"/>
          <w:color w:val="000000" w:themeColor="text1"/>
          <w:sz w:val="24"/>
          <w:szCs w:val="24"/>
        </w:rPr>
        <w:t>du Soleil en formation (c’est-à-</w:t>
      </w:r>
      <w:r w:rsidR="00444E72" w:rsidRPr="00444E72">
        <w:rPr>
          <w:rFonts w:ascii="Times New Roman" w:hAnsi="Times New Roman" w:cs="Times New Roman"/>
          <w:color w:val="000000" w:themeColor="text1"/>
          <w:sz w:val="24"/>
          <w:szCs w:val="24"/>
        </w:rPr>
        <w:t xml:space="preserve">dire des particules de silicates sous forme cristalline) ont pu diffuser par turbulence dans la nébuleuse jusqu'à la </w:t>
      </w:r>
      <w:r w:rsidR="00444E72">
        <w:rPr>
          <w:rFonts w:ascii="Times New Roman" w:hAnsi="Times New Roman" w:cs="Times New Roman"/>
          <w:color w:val="000000" w:themeColor="text1"/>
          <w:sz w:val="24"/>
          <w:szCs w:val="24"/>
        </w:rPr>
        <w:t xml:space="preserve">région de formation des comètes. </w:t>
      </w:r>
      <w:r w:rsidR="00AC159B">
        <w:rPr>
          <w:rFonts w:ascii="Times New Roman" w:hAnsi="Times New Roman" w:cs="Times New Roman"/>
          <w:color w:val="000000" w:themeColor="text1"/>
          <w:sz w:val="24"/>
          <w:szCs w:val="24"/>
        </w:rPr>
        <w:t xml:space="preserve">Il faut également </w:t>
      </w:r>
      <w:r w:rsidR="00444E72" w:rsidRPr="00444E72">
        <w:rPr>
          <w:rFonts w:ascii="Times New Roman" w:hAnsi="Times New Roman" w:cs="Times New Roman"/>
          <w:color w:val="000000" w:themeColor="text1"/>
          <w:sz w:val="24"/>
          <w:szCs w:val="24"/>
        </w:rPr>
        <w:t xml:space="preserve">considérer que ces particules pourraient aussi avoir été éjectées de la région interne de la nébuleuse par le flot bipolaire perpendiculaire au disque protoplanétaire, qui résulte de l’interaction entre la nébuleuse en accrétion et la magnétosphère de la jeune protoétoile. </w:t>
      </w:r>
    </w:p>
    <w:p>
      <w:pPr>
        <w:spacing w:after="0" w:line="240" w:lineRule="auto"/>
        <w:ind w:firstLine="708"/>
        <w:jc w:val="both"/>
        <w:rPr>
          <w:rFonts w:ascii="Times New Roman" w:hAnsi="Times New Roman" w:cs="Times New Roman"/>
          <w:color w:val="000000" w:themeColor="text1"/>
          <w:sz w:val="24"/>
          <w:szCs w:val="24"/>
        </w:rPr>
      </w:pPr>
      <w:r w:rsidR="00444E72" w:rsidRPr="00444E72">
        <w:rPr>
          <w:rFonts w:ascii="Times New Roman" w:hAnsi="Times New Roman" w:cs="Times New Roman"/>
          <w:color w:val="000000" w:themeColor="text1"/>
          <w:sz w:val="24"/>
          <w:szCs w:val="24"/>
        </w:rPr>
        <w:t>Une partie de ces particules peuvent retomber dans le système solaire à de grande</w:t>
      </w:r>
      <w:r w:rsidR="00444E72">
        <w:rPr>
          <w:rFonts w:ascii="Times New Roman" w:hAnsi="Times New Roman" w:cs="Times New Roman"/>
          <w:color w:val="000000" w:themeColor="text1"/>
          <w:sz w:val="24"/>
          <w:szCs w:val="24"/>
        </w:rPr>
        <w:t>s</w:t>
      </w:r>
      <w:r w:rsidR="00444E72" w:rsidRPr="00444E72">
        <w:rPr>
          <w:rFonts w:ascii="Times New Roman" w:hAnsi="Times New Roman" w:cs="Times New Roman"/>
          <w:color w:val="000000" w:themeColor="text1"/>
          <w:sz w:val="24"/>
          <w:szCs w:val="24"/>
        </w:rPr>
        <w:t xml:space="preserve"> distances du Soleil, où la température est beaucoup plus faible, et être mélangée avec les particules loca</w:t>
      </w:r>
      <w:r w:rsidR="00444E72">
        <w:rPr>
          <w:rFonts w:ascii="Times New Roman" w:hAnsi="Times New Roman" w:cs="Times New Roman"/>
          <w:color w:val="000000" w:themeColor="text1"/>
          <w:sz w:val="24"/>
          <w:szCs w:val="24"/>
        </w:rPr>
        <w:t xml:space="preserve">les qui sont demeurées amorphes. </w:t>
      </w:r>
    </w:p>
    <w:sectPr w:rsidR="007B3898" w:rsidSect="0074131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27B9F">
        <w:separator/>
      </w:r>
    </w:p>
  </w:endnote>
  <w:endnote w:type="continuationSeparator" w:id="1">
    <w:p>
      <w:pPr>
        <w:spacing w:after="0" w:line="240" w:lineRule="auto"/>
      </w:pPr>
      <w:r w:rsidR="00727B9F">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44E72">
      <w:t>193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27B9F">
        <w:separator/>
      </w:r>
    </w:p>
  </w:footnote>
  <w:footnote w:type="continuationSeparator" w:id="1">
    <w:p>
      <w:pPr>
        <w:spacing w:after="0" w:line="240" w:lineRule="auto"/>
      </w:pPr>
      <w:r w:rsidR="00727B9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594AC5"/>
    <w:rsid w:val="00245FEF"/>
    <w:rsid w:val="00444E72"/>
    <w:rsid w:val="00594AC5"/>
    <w:rsid w:val="00727B9F"/>
    <w:rsid w:val="0074131C"/>
    <w:rsid w:val="007B3898"/>
    <w:rsid w:val="00AC159B"/>
    <w:rsid w:val="00D478B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4131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44E72"/>
    <w:rPr>
      <w:strike w:val="0"/>
      <w:dstrike w:val="0"/>
      <w:color w:val="0112D7"/>
      <w:u w:val="none"/>
      <w:effect w:val="none"/>
    </w:rPr>
  </w:style>
  <w:style w:type="paragraph" w:styleId="NormalWeb">
    <w:name w:val="Normal (Web)"/>
    <w:basedOn w:val="Normal"/>
    <w:uiPriority w:val="99"/>
    <w:semiHidden/>
    <w:unhideWhenUsed/>
    <w:rsid w:val="00444E72"/>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444E7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44E72"/>
  </w:style>
  <w:style w:type="paragraph" w:styleId="Pieddepage">
    <w:name w:val="footer"/>
    <w:basedOn w:val="Normal"/>
    <w:link w:val="PieddepageCar"/>
    <w:uiPriority w:val="99"/>
    <w:semiHidden/>
    <w:unhideWhenUsed/>
    <w:rsid w:val="00444E7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44E72"/>
  </w:style>
  <w:style w:type="paragraph" w:styleId="Textedebulles">
    <w:name w:val="Balloon Text"/>
    <w:basedOn w:val="Normal"/>
    <w:link w:val="TextedebullesCar"/>
    <w:uiPriority w:val="99"/>
    <w:semiHidden/>
    <w:unhideWhenUsed/>
    <w:rsid w:val="00444E7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44E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19369511">
      <w:bodyDiv w:val="1"/>
      <w:marLeft w:val="0"/>
      <w:marRight w:val="0"/>
      <w:marTop w:val="0"/>
      <w:marBottom w:val="0"/>
      <w:divBdr>
        <w:top w:val="none" w:sz="0" w:space="0" w:color="auto"/>
        <w:left w:val="none" w:sz="0" w:space="0" w:color="auto"/>
        <w:bottom w:val="none" w:sz="0" w:space="0" w:color="auto"/>
        <w:right w:val="none" w:sz="0" w:space="0" w:color="auto"/>
      </w:divBdr>
    </w:div>
    <w:div w:id="124167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569</Words>
  <Characters>3134</Characters>
  <Application>Microsoft Office Word</Application>
  <DocSecurity>0</DocSecurity>
  <Lines>26</Lines>
  <Paragraphs>7</Paragraphs>
  <ScaleCrop>false</ScaleCrop>
  <Company> </Company>
  <LinksUpToDate>false</LinksUpToDate>
  <CharactersWithSpaces>3696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2006-08-19T11:17:00Z</dcterms:created>
  <dcterms:modified xsi:type="dcterms:W3CDTF">2006-08-20T09:41:00Z</dcterms:modified>
</cp:coreProperties>
</file>