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554D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554DE">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554DE">
        <w:rPr>
          <w:i/>
        </w:rPr>
        <w:t xml:space="preserve">Au-secours ! </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2307D5">
        <w:t>Il faut que nous arrivions à l’éliminer. De toute manière, nous n’avons pas le choix.</w:t>
      </w:r>
    </w:p>
    <w:p>
      <w:pPr>
        <w:pStyle w:val="NormalWeb"/>
        <w:numPr>
          <w:ilvl w:val="0"/>
          <w:numId w:val="1"/>
        </w:numPr>
        <w:spacing w:before="0" w:beforeAutospacing="0" w:after="0" w:afterAutospacing="0"/>
        <w:ind w:left="851" w:hanging="142"/>
        <w:jc w:val="both"/>
      </w:pPr>
      <w:r w:rsidR="002307D5">
        <w:t xml:space="preserve">Et si nous échouons ? </w:t>
      </w:r>
    </w:p>
    <w:p>
      <w:pPr>
        <w:pStyle w:val="NormalWeb"/>
        <w:numPr>
          <w:ilvl w:val="0"/>
          <w:numId w:val="1"/>
        </w:numPr>
        <w:spacing w:before="0" w:beforeAutospacing="0" w:after="0" w:afterAutospacing="0"/>
        <w:ind w:left="851" w:hanging="142"/>
        <w:jc w:val="both"/>
      </w:pPr>
      <w:r w:rsidR="002307D5">
        <w:t>Alors nous mourrons mais nous mourrons héroïquement dit Thorn</w:t>
      </w:r>
    </w:p>
    <w:p>
      <w:pPr>
        <w:pStyle w:val="NormalWeb"/>
        <w:spacing w:before="0" w:beforeAutospacing="0" w:after="0" w:afterAutospacing="0"/>
        <w:ind w:firstLine="709"/>
        <w:jc w:val="both"/>
      </w:pPr>
      <w:r w:rsidR="00B76CA3">
        <w:t xml:space="preserve">Cassandra a fait du café et elle allume la télévision pour écouter les actualités. Elle monte le son de la télé quand elle entend parler de son fils et de la fille de ses invités. Mais, ils parlent aussi des tremblements de Terre. Une femme découvert sous un gravas de débris qui est morte et qui a </w:t>
      </w:r>
      <w:r w:rsidR="00D57B30">
        <w:t>été enterrer ce matin dans le Mi</w:t>
      </w:r>
      <w:r w:rsidR="00B76CA3">
        <w:t>ssouri. Ils entendent que des tragédies.</w:t>
      </w:r>
    </w:p>
    <w:p>
      <w:pPr>
        <w:pStyle w:val="NormalWeb"/>
        <w:spacing w:before="0" w:beforeAutospacing="0" w:after="0" w:afterAutospacing="0"/>
        <w:ind w:firstLine="709"/>
        <w:jc w:val="both"/>
      </w:pPr>
      <w:r w:rsidR="00B76CA3">
        <w:t xml:space="preserve">Sandra et Thorn écoutent eux aussi la télé et voient ce qui se passe. Des tremblements de Terre qui ne cesse de s’accroître, la population Américaine hurle sa douleur à travers des proches de décès qui explique comment et pourquoi la personne a succomber. </w:t>
      </w:r>
    </w:p>
    <w:p>
      <w:pPr>
        <w:pStyle w:val="NormalWeb"/>
        <w:spacing w:before="0" w:beforeAutospacing="0" w:after="0" w:afterAutospacing="0"/>
        <w:ind w:left="709"/>
        <w:jc w:val="both"/>
      </w:pPr>
      <w:r w:rsidR="00B76CA3">
        <w:t xml:space="preserve">C’est vraiment horrible ! </w:t>
      </w:r>
    </w:p>
    <w:p>
      <w:pPr>
        <w:pStyle w:val="NormalWeb"/>
        <w:spacing w:before="0" w:beforeAutospacing="0" w:after="0" w:afterAutospacing="0"/>
        <w:ind w:firstLine="709"/>
        <w:jc w:val="both"/>
      </w:pPr>
      <w:r w:rsidR="00B76CA3">
        <w:t xml:space="preserve">Ils continuent aussi de parler de Catherine Jena Dubois la défunte de même que Michael Schneider, l’ancien astronaute à avoir accompagnés Lord John Smith, le directeur de la NASA de Michigan ainsi que Sandra Cromburg et Thorn Schron lorsqu’ils étaient sur la lune dans la navette Libra. Un nouveau tremblement de Terre fait son apparition. Tout le monde essaye de se tenir du mieux qu’il le peut en s’accrochant à n’importe quoi, un arbre par exemple. La situation s’envenime au fur et à mesure que le temps passe. Que faire ? </w:t>
      </w:r>
    </w:p>
    <w:p>
      <w:pPr>
        <w:pStyle w:val="NormalWeb"/>
        <w:spacing w:before="0" w:beforeAutospacing="0" w:after="0" w:afterAutospacing="0"/>
        <w:jc w:val="both"/>
      </w:pPr>
      <w:r w:rsidR="00B76CA3">
        <w:tab/>
        <w:t xml:space="preserve">Les journalistes redonnent du courage à la population Américaine aux aboies en expliquant que le vaisseau interstellaire partira demain dans l’espace pour la destruction de la météorite après avoir subi une panne aujourd’hui dû à la météo. La cause de l’évidence même de ses derniers tremblements de Terre on ne peut plus récents mais qui vont de mal-en-pie. </w:t>
      </w:r>
    </w:p>
    <w:p>
      <w:pPr>
        <w:pStyle w:val="NormalWeb"/>
        <w:spacing w:before="0" w:beforeAutospacing="0" w:after="0" w:afterAutospacing="0"/>
        <w:jc w:val="both"/>
      </w:pPr>
      <w:r w:rsidR="00B76CA3">
        <w:tab/>
        <w:t xml:space="preserve">Un quart d’heure plus tard, le calme revient mais le monde entier a du mal à récupérer car les tremblements de Terre se font pressants vraiment dans le monde entier, dans tout les pays du monde, c’est une alerte ! On se croirait dans un vieux proverbe qui dit que c’est chacun pour sa peau, dieu pour tous ! Dans une situation similaire à celle-ci, chacun pense d’abord à sauver sa vie et on s’occupe peu d’autrui voir pas du tout. La situation dérape et prends une tournure qui échappe totalement aux ingénieurs et techniciens de la NASA. Cependant, ils obtiennent du renfort de la NASA de Floride, de </w:t>
      </w:r>
      <w:r w:rsidR="0083014B">
        <w:t xml:space="preserve">New-York et d’autres pays qui essaye de se mettre en rapport avec Michigan pour leur prêter main forte. Peut-être est-il possible de faire emmenée des spécialistes à la NASA de Michigan dans le but d’accélérer le redécollage du vaisseau interstellaire. </w:t>
      </w:r>
    </w:p>
    <w:p>
      <w:pPr>
        <w:pStyle w:val="NormalWeb"/>
        <w:spacing w:before="0" w:beforeAutospacing="0" w:after="0" w:afterAutospacing="0"/>
        <w:jc w:val="both"/>
      </w:pPr>
      <w:r w:rsidR="0083014B">
        <w:tab/>
        <w:t>Le satellite reçoit beaucoup d’ondes négatives qu’envois le soleil, cette étoile qui est une immense boule de gaz commence par ressentir des sensations qu’elle n’a jamais ressenti auparavant, le soleil est menacé par le soleil rouge qui menace le satellite orbitale de notre Terre et qui, de part la logique, nous renvois toute son énergie négative. Un cyclone est en plus prévu par la météo ce qui pourrait entraîner un dédoublement de tempête. Un ouragan pourrait aussi montrer le bout de son nez et inquiéter d’autant plus la population Américaine.</w:t>
      </w:r>
    </w:p>
    <w:p>
      <w:pPr>
        <w:pStyle w:val="NormalWeb"/>
        <w:spacing w:before="0" w:beforeAutospacing="0" w:after="0" w:afterAutospacing="0"/>
        <w:ind w:firstLine="708"/>
        <w:jc w:val="both"/>
      </w:pPr>
      <w:r w:rsidR="0083014B">
        <w:t xml:space="preserve">Même à l’époque du 11 Septembre 2001 lors de la destruction des tours jumelles du World Trend Center, la situation n’était pas aussi grave et aussi inquiétante qu’elle ne l’est maintenant. Il faudrait se rendre sur place pour comprendre l’intensité du problème car ce ne sont pas mille, deux milles ou trois milles personnes qui risques de mourir mais il faudra compter le nombre de décès par milliers voir par milliards. L’enjeu est colossal ! Cela ressemble à un film d’horreur sauf que le monde est vraiment plonger dans la terreur. Certains font face à une incompréhension considérant que le soleil rouge a déjà était détruit. </w:t>
      </w:r>
    </w:p>
    <w:sectPr w:rsidR="002C25ED" w:rsidSect="0048779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8363C">
        <w:separator/>
      </w:r>
    </w:p>
  </w:endnote>
  <w:endnote w:type="continuationSeparator" w:id="1">
    <w:p>
      <w:pPr>
        <w:spacing w:after="0" w:line="240" w:lineRule="auto"/>
      </w:pPr>
      <w:r w:rsidR="00A8363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554DE">
      <w:t>557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8363C">
        <w:separator/>
      </w:r>
    </w:p>
  </w:footnote>
  <w:footnote w:type="continuationSeparator" w:id="1">
    <w:p>
      <w:pPr>
        <w:spacing w:after="0" w:line="240" w:lineRule="auto"/>
      </w:pPr>
      <w:r w:rsidR="00A8363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A6D216F"/>
    <w:multiLevelType w:val="hybridMultilevel"/>
    <w:tmpl w:val="5AD88158"/>
    <w:lvl w:ilvl="0" w:tplc="0FF22BD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554DE"/>
    <w:rsid w:val="002307D5"/>
    <w:rsid w:val="002C25ED"/>
    <w:rsid w:val="00386092"/>
    <w:rsid w:val="004166B1"/>
    <w:rsid w:val="00487791"/>
    <w:rsid w:val="00737170"/>
    <w:rsid w:val="0083014B"/>
    <w:rsid w:val="00A020F1"/>
    <w:rsid w:val="00A8363C"/>
    <w:rsid w:val="00B76CA3"/>
    <w:rsid w:val="00C554DE"/>
    <w:rsid w:val="00D57B3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8779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554D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554D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554DE"/>
  </w:style>
  <w:style w:type="paragraph" w:styleId="Pieddepage">
    <w:name w:val="footer"/>
    <w:basedOn w:val="Normal"/>
    <w:link w:val="PieddepageCar"/>
    <w:uiPriority w:val="99"/>
    <w:semiHidden/>
    <w:unhideWhenUsed/>
    <w:rsid w:val="00C554D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554DE"/>
  </w:style>
  <w:style w:type="paragraph" w:styleId="Textedebulles">
    <w:name w:val="Balloon Text"/>
    <w:basedOn w:val="Normal"/>
    <w:link w:val="TextedebullesCar"/>
    <w:uiPriority w:val="99"/>
    <w:semiHidden/>
    <w:unhideWhenUsed/>
    <w:rsid w:val="00C554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4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5330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2006-09-10T19:30:00Z</dcterms:created>
  <dcterms:modified xsi:type="dcterms:W3CDTF">2006-09-12T12:43:00Z</dcterms:modified>
</cp:coreProperties>
</file>