
<file path=[Content_Types].xml><?xml version="1.0" encoding="utf-8"?>
<Types xmlns="http://schemas.openxmlformats.org/package/2006/content-types">
  <Default Extension="png" ContentType="image/png"/>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body>
    <w:p>
      <w:pPr>
        <w:spacing w:after="0" w:line="240" w:lineRule="auto"/>
        <w:jc w:val="center"/>
        <w:rPr>
          <w:rFonts w:ascii="Times New Roman" w:hAnsi="Times New Roman" w:cs="Times New Roman"/>
          <w:color w:val="000000" w:themeColor="text1"/>
          <w:sz w:val="24"/>
          <w:szCs w:val="24"/>
        </w:rPr>
      </w:pPr>
      <w:r w:rsidR="000336D7">
        <w:rPr>
          <w:rFonts w:ascii="Times New Roman" w:hAnsi="Times New Roman" w:cs="Times New Roman"/>
          <w:color w:val="000000" w:themeColor="text1"/>
          <w:sz w:val="24"/>
          <w:szCs w:val="24"/>
        </w:rPr>
        <w:t>Le soleil rouge</w:t>
      </w:r>
    </w:p>
    <w:p>
      <w:pPr>
        <w:spacing w:after="0" w:line="240" w:lineRule="auto"/>
        <w:jc w:val="center"/>
        <w:rPr>
          <w:rFonts w:ascii="Times New Roman" w:hAnsi="Times New Roman" w:cs="Times New Roman"/>
          <w:color w:val="000000" w:themeColor="text1"/>
          <w:sz w:val="24"/>
          <w:szCs w:val="24"/>
        </w:rPr>
      </w:pPr>
    </w:p>
    <w:p>
      <w:pPr>
        <w:spacing w:after="0" w:line="240" w:lineRule="auto"/>
        <w:jc w:val="center"/>
        <w:rPr>
          <w:rFonts w:ascii="Times New Roman" w:hAnsi="Times New Roman" w:cs="Times New Roman"/>
          <w:color w:val="000000" w:themeColor="text1"/>
          <w:sz w:val="24"/>
          <w:szCs w:val="24"/>
        </w:rPr>
      </w:pPr>
      <w:r w:rsidR="000336D7">
        <w:rPr>
          <w:rFonts w:ascii="Times New Roman" w:hAnsi="Times New Roman" w:cs="Times New Roman"/>
          <w:color w:val="000000" w:themeColor="text1"/>
          <w:sz w:val="24"/>
          <w:szCs w:val="24"/>
        </w:rPr>
        <w:t>Chapitre 14</w:t>
      </w:r>
    </w:p>
    <w:p>
      <w:pPr>
        <w:spacing w:after="0" w:line="240" w:lineRule="auto"/>
        <w:jc w:val="center"/>
        <w:rPr>
          <w:rFonts w:ascii="Times New Roman" w:hAnsi="Times New Roman" w:cs="Times New Roman"/>
          <w:color w:val="000000" w:themeColor="text1"/>
          <w:sz w:val="24"/>
          <w:szCs w:val="24"/>
        </w:rPr>
      </w:pPr>
    </w:p>
    <w:p>
      <w:pPr>
        <w:pStyle w:val="NormalWeb"/>
        <w:spacing w:before="0" w:beforeAutospacing="0" w:after="0" w:afterAutospacing="0"/>
        <w:jc w:val="center"/>
        <w:rPr>
          <w:i/>
        </w:rPr>
      </w:pPr>
      <w:r w:rsidR="000336D7">
        <w:rPr>
          <w:i/>
        </w:rPr>
        <w:t xml:space="preserve">Les exoplanètes </w:t>
      </w:r>
    </w:p>
    <w:p>
      <w:pPr>
        <w:pStyle w:val="NormalWeb"/>
        <w:spacing w:before="0" w:beforeAutospacing="0" w:after="0" w:afterAutospacing="0"/>
        <w:jc w:val="center"/>
        <w:rPr>
          <w:i/>
        </w:rPr>
      </w:pPr>
    </w:p>
    <w:p>
      <w:pPr>
        <w:pStyle w:val="Titre2"/>
        <w:spacing w:before="0" w:line="240" w:lineRule="auto"/>
        <w:jc w:val="center"/>
        <w:rPr>
          <w:rFonts w:ascii="Times New Roman" w:hAnsi="Times New Roman" w:cs="Times New Roman"/>
          <w:color w:val="000000" w:themeColor="text1"/>
          <w:sz w:val="24"/>
          <w:szCs w:val="24"/>
        </w:rPr>
      </w:pPr>
      <w:r w:rsidR="00AE7B58" w:rsidRPr="004245E1">
        <w:rPr>
          <w:rFonts w:ascii="Times New Roman" w:hAnsi="Times New Roman" w:cs="Times New Roman"/>
          <w:color w:val="000000" w:themeColor="text1"/>
          <w:sz w:val="24"/>
          <w:szCs w:val="24"/>
        </w:rPr>
        <w:t>Compter les photons</w:t>
      </w:r>
    </w:p>
    <w:p>
      <w:pPr>
        <w:pStyle w:val="NormalWeb"/>
        <w:spacing w:before="0" w:beforeAutospacing="0" w:after="0" w:afterAutospacing="0"/>
        <w:jc w:val="both"/>
        <w:rPr>
          <w:rFonts w:asciiTheme="minorHAnsi" w:eastAsiaTheme="minorEastAsia" w:hAnsiTheme="minorHAnsi" w:cstheme="minorBidi"/>
          <w:sz w:val="22"/>
          <w:szCs w:val="22"/>
        </w:rPr>
      </w:pPr>
    </w:p>
    <w:p>
      <w:pPr>
        <w:pStyle w:val="NormalWeb"/>
        <w:spacing w:before="0" w:beforeAutospacing="0" w:after="0" w:afterAutospacing="0"/>
        <w:ind w:firstLine="708"/>
        <w:jc w:val="both"/>
      </w:pPr>
      <w:r w:rsidR="00AE7B58" w:rsidRPr="004245E1">
        <w:t xml:space="preserve">Une source de rayonnement est un faisceau de très nombreuses particules appelées « photons ». L'intensité de la source est directement reliée au nombre de photons qu'elle émet. Donc, pour mesurer l'intensité lumineuse en provenance de cette source, on peut compter les photons que l'on reçoit. </w:t>
      </w:r>
    </w:p>
    <w:p>
      <w:pPr>
        <w:pStyle w:val="NormalWeb"/>
        <w:spacing w:before="0" w:beforeAutospacing="0" w:after="0" w:afterAutospacing="0"/>
        <w:ind w:firstLine="708"/>
        <w:jc w:val="both"/>
        <w:rPr>
          <w:color w:val="000000" w:themeColor="text1"/>
        </w:rPr>
      </w:pPr>
      <w:r w:rsidR="00AE7B58" w:rsidRPr="004245E1">
        <w:t xml:space="preserve">Lorsque l'intensité de la source varie, le nombre de photons reçus, par exemple en une seconde, varie de la même façon. </w:t>
      </w:r>
      <w:r w:rsidR="00AE7B58" w:rsidRPr="004245E1">
        <w:rPr>
          <w:color w:val="000000" w:themeColor="text1"/>
        </w:rPr>
        <w:t xml:space="preserve">Pour compter les photons, on utilise un « détecteur », en général une plaque de silicium, qui absorbe les photons qu'il reçoit : les photons émettent alors des électrons que l'on sait isoler et compter. </w:t>
      </w:r>
    </w:p>
    <w:p>
      <w:pPr>
        <w:pStyle w:val="NormalWeb"/>
        <w:spacing w:before="0" w:beforeAutospacing="0" w:after="0" w:afterAutospacing="0"/>
        <w:jc w:val="both"/>
        <w:rPr>
          <w:color w:val="000000" w:themeColor="text1"/>
        </w:rPr>
      </w:pPr>
    </w:p>
    <w:p>
      <w:pPr>
        <w:pStyle w:val="NormalWeb"/>
        <w:spacing w:before="0" w:beforeAutospacing="0" w:after="0" w:afterAutospacing="0"/>
        <w:jc w:val="center"/>
        <w:rPr>
          <w:rStyle w:val="titre10"/>
          <w:rFonts w:ascii="Times New Roman" w:hAnsi="Times New Roman"/>
          <w:b/>
          <w:color w:val="000000" w:themeColor="text1"/>
          <w:sz w:val="24"/>
          <w:szCs w:val="24"/>
        </w:rPr>
      </w:pPr>
      <w:r w:rsidR="00AE7B58" w:rsidRPr="004245E1">
        <w:rPr>
          <w:rStyle w:val="titre-lettre1"/>
          <w:rFonts w:ascii="Times New Roman" w:eastAsiaTheme="majorEastAsia" w:hAnsi="Times New Roman"/>
          <w:b/>
          <w:color w:val="000000" w:themeColor="text1"/>
          <w:sz w:val="24"/>
          <w:szCs w:val="24"/>
        </w:rPr>
        <w:t>O</w:t>
      </w:r>
      <w:r w:rsidR="00AE7B58" w:rsidRPr="004245E1">
        <w:rPr>
          <w:rStyle w:val="titre10"/>
          <w:rFonts w:ascii="Times New Roman" w:hAnsi="Times New Roman"/>
          <w:b/>
          <w:color w:val="000000" w:themeColor="text1"/>
          <w:sz w:val="24"/>
          <w:szCs w:val="24"/>
        </w:rPr>
        <w:t>bjectifs scientifiques</w:t>
      </w:r>
    </w:p>
    <w:p>
      <w:pPr>
        <w:pStyle w:val="NormalWeb"/>
        <w:spacing w:before="0" w:beforeAutospacing="0" w:after="0" w:afterAutospacing="0"/>
        <w:jc w:val="center"/>
        <w:rPr>
          <w:rStyle w:val="titre10"/>
          <w:rFonts w:ascii="Times New Roman" w:hAnsi="Times New Roman"/>
          <w:b/>
          <w:color w:val="000000" w:themeColor="text1"/>
          <w:sz w:val="24"/>
          <w:szCs w:val="24"/>
        </w:rPr>
      </w:pPr>
    </w:p>
    <w:p>
      <w:pPr>
        <w:pStyle w:val="NormalWeb"/>
        <w:spacing w:before="0" w:beforeAutospacing="0" w:after="0" w:afterAutospacing="0"/>
        <w:ind w:left="709" w:hanging="1"/>
        <w:jc w:val="both"/>
      </w:pPr>
      <w:r w:rsidR="00AE7B58" w:rsidRPr="004245E1">
        <w:rPr>
          <w:color w:val="000000" w:themeColor="text1"/>
        </w:rPr>
        <w:t xml:space="preserve">CoRoT poursuit deux objectifs scientifiques principaux : </w:t>
      </w:r>
    </w:p>
    <w:p>
      <w:pPr>
        <w:spacing w:after="0" w:line="240" w:lineRule="auto"/>
        <w:ind w:firstLine="708"/>
        <w:jc w:val="both"/>
        <w:rPr>
          <w:rFonts w:ascii="Times New Roman" w:hAnsi="Times New Roman" w:cs="Times New Roman"/>
          <w:color w:val="000000" w:themeColor="text1"/>
          <w:sz w:val="24"/>
          <w:szCs w:val="24"/>
        </w:rPr>
      </w:pPr>
      <w:r w:rsidR="00AE7B58" w:rsidRPr="004245E1">
        <w:rPr>
          <w:rFonts w:ascii="Times New Roman" w:hAnsi="Times New Roman" w:cs="Times New Roman"/>
          <w:color w:val="000000" w:themeColor="text1"/>
          <w:sz w:val="24"/>
          <w:szCs w:val="24"/>
        </w:rPr>
        <w:t xml:space="preserve">"Voir" l'intérieur des étoiles en détectant et en étudiant leurs oscillations grâce aux méthodes de la </w:t>
      </w:r>
      <w:hyperlink r:id="rId7" w:history="1">
        <w:r w:rsidR="00AE7B58" w:rsidRPr="004245E1">
          <w:rPr>
            <w:rStyle w:val="Lienhypertexte"/>
            <w:rFonts w:ascii="Times New Roman" w:hAnsi="Times New Roman" w:cs="Times New Roman"/>
            <w:color w:val="000000" w:themeColor="text1"/>
            <w:sz w:val="24"/>
            <w:szCs w:val="24"/>
          </w:rPr>
          <w:t>sismologie</w:t>
        </w:r>
      </w:hyperlink>
      <w:r w:rsidR="00AE7B58" w:rsidRPr="004245E1">
        <w:rPr>
          <w:rFonts w:ascii="Times New Roman" w:hAnsi="Times New Roman" w:cs="Times New Roman"/>
          <w:color w:val="000000" w:themeColor="text1"/>
          <w:sz w:val="24"/>
          <w:szCs w:val="24"/>
        </w:rPr>
        <w:t xml:space="preserve">. </w:t>
      </w:r>
    </w:p>
    <w:p>
      <w:pPr>
        <w:spacing w:after="0" w:line="240" w:lineRule="auto"/>
        <w:ind w:firstLine="708"/>
        <w:jc w:val="both"/>
        <w:rPr>
          <w:rFonts w:ascii="Times New Roman" w:hAnsi="Times New Roman" w:cs="Times New Roman"/>
          <w:color w:val="000000" w:themeColor="text1"/>
          <w:sz w:val="24"/>
          <w:szCs w:val="24"/>
        </w:rPr>
      </w:pPr>
      <w:r w:rsidR="00AE7B58" w:rsidRPr="004245E1">
        <w:rPr>
          <w:rFonts w:ascii="Times New Roman" w:hAnsi="Times New Roman" w:cs="Times New Roman"/>
          <w:color w:val="000000" w:themeColor="text1"/>
          <w:sz w:val="24"/>
          <w:szCs w:val="24"/>
        </w:rPr>
        <w:t xml:space="preserve">Rechercher des planètes extra-solaires en détectant leur passage devant les étoiles autour desquelles elles gravitent. </w:t>
      </w:r>
    </w:p>
    <w:p>
      <w:pPr>
        <w:pStyle w:val="NormalWeb"/>
        <w:spacing w:before="0" w:beforeAutospacing="0" w:after="0" w:afterAutospacing="0"/>
        <w:ind w:firstLine="708"/>
        <w:jc w:val="both"/>
        <w:rPr>
          <w:color w:val="000000" w:themeColor="text1"/>
        </w:rPr>
      </w:pPr>
      <w:r w:rsidR="00AE7B58" w:rsidRPr="004245E1">
        <w:rPr>
          <w:color w:val="000000" w:themeColor="text1"/>
        </w:rPr>
        <w:t xml:space="preserve">Pour cela il mesure avec une très grande précision les variations d'éclat d'étoiles sélectionnées, pendant de très longues périodes. </w:t>
      </w:r>
    </w:p>
    <w:p>
      <w:pPr>
        <w:pStyle w:val="NormalWeb"/>
        <w:spacing w:before="0" w:beforeAutospacing="0" w:after="0" w:afterAutospacing="0"/>
        <w:ind w:firstLine="708"/>
        <w:jc w:val="both"/>
        <w:rPr>
          <w:color w:val="000000" w:themeColor="text1"/>
        </w:rPr>
      </w:pPr>
      <w:r w:rsidR="00AE7B58" w:rsidRPr="004245E1">
        <w:rPr>
          <w:color w:val="000000" w:themeColor="text1"/>
        </w:rPr>
        <w:t xml:space="preserve">CoRoT va recueillir une exceptionnelle quantité de données de très haute précision sur les variations infimes de l'éclat de milliers d'étoiles au cours du temps. </w:t>
      </w:r>
    </w:p>
    <w:p>
      <w:pPr>
        <w:pStyle w:val="NormalWeb"/>
        <w:spacing w:before="0" w:beforeAutospacing="0" w:after="0" w:afterAutospacing="0"/>
        <w:ind w:firstLine="708"/>
        <w:jc w:val="both"/>
        <w:rPr>
          <w:color w:val="000000" w:themeColor="text1"/>
        </w:rPr>
      </w:pPr>
      <w:r w:rsidR="00AE7B58" w:rsidRPr="004245E1">
        <w:rPr>
          <w:color w:val="000000" w:themeColor="text1"/>
        </w:rPr>
        <w:t xml:space="preserve">Outre ses deux objectifs principaux, il contribuera à comprendre de nombreux autres sujets. Il étudiera aussi une grande variété d'autres phénomènes qui se manifestent par des variations d'éclat des étoiles. </w:t>
      </w:r>
    </w:p>
    <w:p>
      <w:pPr>
        <w:pStyle w:val="NormalWeb"/>
        <w:spacing w:before="0" w:beforeAutospacing="0" w:after="0" w:afterAutospacing="0"/>
        <w:ind w:firstLine="708"/>
        <w:jc w:val="both"/>
        <w:rPr>
          <w:i/>
        </w:rPr>
      </w:pPr>
      <w:r w:rsidR="00AE7B58" w:rsidRPr="004245E1">
        <w:rPr>
          <w:i/>
        </w:rPr>
        <w:t xml:space="preserve">Par exemple : </w:t>
      </w:r>
    </w:p>
    <w:p>
      <w:pPr>
        <w:pStyle w:val="NormalWeb"/>
        <w:spacing w:before="0" w:beforeAutospacing="0" w:after="0" w:afterAutospacing="0"/>
        <w:ind w:left="708"/>
        <w:jc w:val="both"/>
      </w:pPr>
      <w:r w:rsidR="00AE7B58" w:rsidRPr="004245E1">
        <w:t xml:space="preserve">Connaître avec une très grande précision les caractéristiques des étoiles variables. Détecter un grand nombre de systèmes binaires et en faire la statistique </w:t>
      </w:r>
    </w:p>
    <w:p>
      <w:pPr>
        <w:pStyle w:val="NormalWeb"/>
        <w:spacing w:before="0" w:beforeAutospacing="0" w:after="0" w:afterAutospacing="0"/>
        <w:ind w:left="708"/>
        <w:jc w:val="both"/>
      </w:pPr>
      <w:r w:rsidR="00AE7B58" w:rsidRPr="004245E1">
        <w:t xml:space="preserve">Comprendre comment l'activité magnétique dépend du type de l'étoile </w:t>
      </w:r>
    </w:p>
    <w:p>
      <w:pPr>
        <w:pStyle w:val="NormalWeb"/>
        <w:spacing w:before="0" w:beforeAutospacing="0" w:after="0" w:afterAutospacing="0"/>
        <w:ind w:left="708"/>
        <w:jc w:val="both"/>
      </w:pPr>
      <w:r w:rsidR="00AE7B58" w:rsidRPr="004245E1">
        <w:t xml:space="preserve">Trouver des comètes autour d'autres étoiles </w:t>
      </w:r>
    </w:p>
    <w:p>
      <w:pPr>
        <w:pStyle w:val="NormalWeb"/>
        <w:spacing w:before="0" w:beforeAutospacing="0" w:after="0" w:afterAutospacing="0"/>
        <w:ind w:left="708"/>
        <w:jc w:val="both"/>
        <w:rPr>
          <w:i/>
          <w:color w:val="000000" w:themeColor="text1"/>
        </w:rPr>
      </w:pPr>
      <w:r w:rsidR="00AE7B58" w:rsidRPr="004245E1">
        <w:t xml:space="preserve">Détecter des « objets de Kuiper » aux confins du système solaire ... </w:t>
      </w:r>
    </w:p>
    <w:p>
      <w:pPr>
        <w:numPr>
          <w:ilvl w:val="0"/>
          <w:numId w:val="3"/>
        </w:numPr>
        <w:spacing w:after="0" w:line="240" w:lineRule="auto"/>
        <w:ind w:left="0"/>
        <w:jc w:val="both"/>
        <w:rPr>
          <w:rFonts w:ascii="Times New Roman" w:hAnsi="Times New Roman" w:cs="Times New Roman"/>
          <w:color w:val="000000" w:themeColor="text1"/>
          <w:sz w:val="24"/>
          <w:szCs w:val="24"/>
        </w:rPr>
      </w:pPr>
    </w:p>
    <w:p>
      <w:pPr>
        <w:pStyle w:val="NormalWeb"/>
        <w:spacing w:before="0" w:beforeAutospacing="0" w:after="0" w:afterAutospacing="0"/>
        <w:jc w:val="center"/>
        <w:rPr>
          <w:rStyle w:val="titre10"/>
          <w:rFonts w:ascii="Times New Roman" w:hAnsi="Times New Roman"/>
          <w:b/>
          <w:color w:val="000000" w:themeColor="text1"/>
          <w:sz w:val="24"/>
          <w:szCs w:val="24"/>
        </w:rPr>
      </w:pPr>
      <w:r w:rsidR="00AE7B58" w:rsidRPr="004245E1">
        <w:rPr>
          <w:rStyle w:val="titre-lettre1"/>
          <w:rFonts w:ascii="Times New Roman" w:eastAsiaTheme="majorEastAsia" w:hAnsi="Times New Roman"/>
          <w:b/>
          <w:color w:val="000000" w:themeColor="text1"/>
          <w:sz w:val="24"/>
          <w:szCs w:val="24"/>
        </w:rPr>
        <w:t>P</w:t>
      </w:r>
      <w:r w:rsidR="00AE7B58" w:rsidRPr="004245E1">
        <w:rPr>
          <w:rStyle w:val="titre10"/>
          <w:rFonts w:ascii="Times New Roman" w:hAnsi="Times New Roman"/>
          <w:b/>
          <w:color w:val="000000" w:themeColor="text1"/>
          <w:sz w:val="24"/>
          <w:szCs w:val="24"/>
        </w:rPr>
        <w:t>rogramme CoRoT</w:t>
      </w:r>
    </w:p>
    <w:p>
      <w:pPr>
        <w:pStyle w:val="NormalWeb"/>
        <w:spacing w:before="0" w:beforeAutospacing="0" w:after="0" w:afterAutospacing="0"/>
        <w:jc w:val="center"/>
        <w:rPr>
          <w:rStyle w:val="titre10"/>
          <w:rFonts w:ascii="Times New Roman" w:hAnsi="Times New Roman"/>
          <w:b/>
          <w:color w:val="000000" w:themeColor="text1"/>
          <w:sz w:val="24"/>
          <w:szCs w:val="24"/>
        </w:rPr>
      </w:pPr>
    </w:p>
    <w:p>
      <w:pPr>
        <w:spacing w:after="0" w:line="240" w:lineRule="auto"/>
        <w:ind w:firstLine="708"/>
        <w:jc w:val="both"/>
        <w:rPr>
          <w:rFonts w:ascii="Times New Roman" w:eastAsia="Times New Roman" w:hAnsi="Times New Roman" w:cs="Times New Roman"/>
          <w:color w:val="000000" w:themeColor="text1"/>
          <w:sz w:val="24"/>
          <w:szCs w:val="24"/>
        </w:rPr>
      </w:pPr>
      <w:r w:rsidR="00AE7B58">
        <w:rPr>
          <w:rFonts w:ascii="Times New Roman" w:eastAsia="Times New Roman" w:hAnsi="Times New Roman" w:cs="Times New Roman"/>
          <w:color w:val="000000" w:themeColor="text1"/>
          <w:sz w:val="24"/>
          <w:szCs w:val="24"/>
        </w:rPr>
        <w:t>La mission spatiale CoRoT a été conçue pour permettre d'observer des vibrations d'un grand nombre d'étoiles différentes dans des conditions uniques : Pendant des durées allant de 1 mois à 5 mois</w:t>
      </w:r>
      <w:r w:rsidR="004245E1">
        <w:rPr>
          <w:rFonts w:ascii="Times New Roman" w:eastAsia="Times New Roman" w:hAnsi="Times New Roman" w:cs="Times New Roman"/>
          <w:color w:val="000000" w:themeColor="text1"/>
          <w:sz w:val="24"/>
          <w:szCs w:val="24"/>
        </w:rPr>
        <w:t xml:space="preserve">. </w:t>
      </w:r>
    </w:p>
    <w:p>
      <w:pPr>
        <w:spacing w:after="0" w:line="240" w:lineRule="auto"/>
        <w:ind w:left="709" w:hanging="1"/>
        <w:jc w:val="both"/>
        <w:rPr>
          <w:rFonts w:ascii="Times New Roman" w:eastAsia="Times New Roman" w:hAnsi="Times New Roman" w:cs="Times New Roman"/>
          <w:color w:val="000000" w:themeColor="text1"/>
          <w:sz w:val="24"/>
          <w:szCs w:val="24"/>
        </w:rPr>
      </w:pPr>
      <w:r w:rsidR="00AE7B58">
        <w:rPr>
          <w:rFonts w:ascii="Times New Roman" w:eastAsia="Times New Roman" w:hAnsi="Times New Roman" w:cs="Times New Roman"/>
          <w:color w:val="000000" w:themeColor="text1"/>
          <w:sz w:val="24"/>
          <w:szCs w:val="24"/>
        </w:rPr>
        <w:t>Avec une très bonne continuité (supérieure à 90%)</w:t>
      </w:r>
      <w:r w:rsidR="004245E1">
        <w:rPr>
          <w:rFonts w:ascii="Times New Roman" w:eastAsia="Times New Roman" w:hAnsi="Times New Roman" w:cs="Times New Roman"/>
          <w:color w:val="000000" w:themeColor="text1"/>
          <w:sz w:val="24"/>
          <w:szCs w:val="24"/>
        </w:rPr>
        <w:t>.</w:t>
      </w:r>
    </w:p>
    <w:p>
      <w:pPr>
        <w:spacing w:after="0" w:line="240" w:lineRule="auto"/>
        <w:ind w:firstLine="708"/>
        <w:jc w:val="both"/>
        <w:rPr>
          <w:rFonts w:ascii="Times New Roman" w:eastAsia="Times New Roman" w:hAnsi="Times New Roman" w:cs="Times New Roman"/>
          <w:sz w:val="24"/>
          <w:szCs w:val="24"/>
        </w:rPr>
      </w:pPr>
      <w:r w:rsidR="00AE7B58">
        <w:rPr>
          <w:rFonts w:ascii="Times New Roman" w:eastAsia="Times New Roman" w:hAnsi="Times New Roman" w:cs="Times New Roman"/>
          <w:color w:val="000000" w:themeColor="text1"/>
          <w:sz w:val="24"/>
          <w:szCs w:val="24"/>
        </w:rPr>
        <w:t>Jusqu'à des niveaux d'amplitude très bas : des variations de l'ordre du millionième de l'intensité lumineuse pourront être observées dans une centaine d'étoiles ; des variations de l'ordre du dix-millième dans plusieurs milliers d'étoiles</w:t>
      </w:r>
      <w:r w:rsidR="004245E1">
        <w:rPr>
          <w:rFonts w:ascii="Times New Roman" w:eastAsia="Times New Roman" w:hAnsi="Times New Roman" w:cs="Times New Roman"/>
          <w:color w:val="000000" w:themeColor="text1"/>
          <w:sz w:val="24"/>
          <w:szCs w:val="24"/>
        </w:rPr>
        <w:t xml:space="preserve">. </w:t>
      </w:r>
      <w:r w:rsidR="00AE7B58">
        <w:rPr>
          <w:rFonts w:ascii="Times New Roman" w:eastAsia="Times New Roman" w:hAnsi="Times New Roman" w:cs="Times New Roman"/>
          <w:color w:val="000000" w:themeColor="text1"/>
          <w:sz w:val="24"/>
          <w:szCs w:val="24"/>
        </w:rPr>
        <w:t xml:space="preserve">CoRoT observera au moins une centaine d'étoiles brillantes, la moitié pendant 150 jours, le reste pendant 20 à 30 jours. </w:t>
      </w:r>
    </w:p>
    <w:p>
      <w:pPr>
        <w:spacing w:after="0" w:line="240" w:lineRule="auto"/>
        <w:ind w:firstLine="708"/>
        <w:jc w:val="both"/>
        <w:rPr>
          <w:rFonts w:ascii="Times New Roman" w:eastAsia="Times New Roman" w:hAnsi="Times New Roman" w:cs="Times New Roman"/>
          <w:color w:val="000000" w:themeColor="text1"/>
          <w:sz w:val="24"/>
          <w:szCs w:val="24"/>
        </w:rPr>
      </w:pPr>
      <w:r w:rsidR="00AE7B58">
        <w:rPr>
          <w:rFonts w:ascii="Times New Roman" w:eastAsia="Times New Roman" w:hAnsi="Times New Roman" w:cs="Times New Roman"/>
          <w:color w:val="000000" w:themeColor="text1"/>
          <w:sz w:val="24"/>
          <w:szCs w:val="24"/>
        </w:rPr>
        <w:t xml:space="preserve">Ces étoiles ont des propriétés variées comme l'illustre leur diagramme luminosité/température. </w:t>
      </w:r>
    </w:p>
    <w:sectPr w:rsidR="00FE6A36" w:rsidSect="00C03C3C">
      <w:footerReference w:type="default" r:id="rId8"/>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endnote w:type="separator" w:id="0">
    <w:p>
      <w:pPr>
        <w:spacing w:after="0" w:line="240" w:lineRule="auto"/>
      </w:pPr>
      <w:r w:rsidR="009E3790">
        <w:separator/>
      </w:r>
    </w:p>
  </w:endnote>
  <w:endnote w:type="continuationSeparator" w:id="1">
    <w:p>
      <w:pPr>
        <w:spacing w:after="0" w:line="240" w:lineRule="auto"/>
      </w:pPr>
      <w:r w:rsidR="009E3790">
        <w:continuationSeparator/>
      </w:r>
    </w:p>
  </w:endnote>
</w:endnotes>
</file>

<file path=word/fontTable.xml><?xml version="1.0" encoding="utf-8"?>
<w:fonts xmlns:r="http://schemas.openxmlformats.org/officeDocument/2006/relationships" xmlns:w="http://schemas.openxmlformats.org/wordprocessingml/2006/3/main">
  <w:font w:name="Symbol">
    <w:altName w:val="Wingdings 3"/>
    <w:panose1 w:val="05050102010706020507"/>
    <w:charset w:val="02"/>
    <w:family w:val="roman"/>
    <w:notTrueType/>
    <w:pitch w:val="default"/>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Courier New">
    <w:panose1 w:val="02070309020205020404"/>
    <w:charset w:val="00"/>
    <w:family w:val="modern"/>
    <w:pitch w:val="fixed"/>
    <w:sig w:usb0="20002A87" w:usb1="80000000" w:usb2="00000008" w:usb3="00000000" w:csb0="000001FF" w:csb1="00000000"/>
  </w:font>
  <w:font w:name="Trebuchet MS">
    <w:panose1 w:val="020B0603020202020204"/>
    <w:charset w:val="00"/>
    <w:family w:val="swiss"/>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p>
    <w:pPr>
      <w:pStyle w:val="Pieddepage"/>
      <w:jc w:val="center"/>
    </w:pPr>
    <w:r w:rsidR="00AF6915">
      <w:t>394</w:t>
    </w:r>
  </w:p>
</w:ftr>
</file>

<file path=word/footnotes.xml><?xml version="1.0" encoding="utf-8"?>
<w:foot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footnote w:type="separator" w:id="0">
    <w:p>
      <w:pPr>
        <w:spacing w:after="0" w:line="240" w:lineRule="auto"/>
      </w:pPr>
      <w:r w:rsidR="009E3790">
        <w:separator/>
      </w:r>
    </w:p>
  </w:footnote>
  <w:footnote w:type="continuationSeparator" w:id="1">
    <w:p>
      <w:pPr>
        <w:spacing w:after="0" w:line="240" w:lineRule="auto"/>
      </w:pPr>
      <w:r w:rsidR="009E3790">
        <w:continuationSeparator/>
      </w:r>
    </w:p>
  </w:footnote>
</w:footnotes>
</file>

<file path=word/numbering.xml><?xml version="1.0" encoding="utf-8"?>
<w:numbering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72" type="#_x0000_t75" style="width:3in;height:3in" o:bullet="t"/>
    </w:pict>
  </w:numPicBullet>
  <w:numPicBullet w:numPicBulletId="1">
    <w:pict>
      <v:shape id="_x0000_i1073" type="#_x0000_t75" style="width:11.25pt;height:9.75pt" o:bullet="t">
        <v:imagedata r:id="rId1" o:title="clip_image001"/>
      </v:shape>
    </w:pict>
  </w:numPicBullet>
  <w:numPicBullet w:numPicBulletId="2">
    <w:pict>
      <v:shape id="_x0000_i1074" type="#_x0000_t75" style="width:3in;height:3in" o:bullet="t"/>
    </w:pict>
  </w:numPicBullet>
  <w:numPicBullet w:numPicBulletId="3">
    <w:pict>
      <v:shape id="_x0000_i1075" type="#_x0000_t75" style="width:3in;height:3in" o:bullet="t"/>
    </w:pict>
  </w:numPicBullet>
  <w:numPicBullet w:numPicBulletId="4">
    <w:pict>
      <v:shape id="_x0000_i1076" type="#_x0000_t75" style="width:3in;height:3in" o:bullet="t"/>
    </w:pict>
  </w:numPicBullet>
  <w:numPicBullet w:numPicBulletId="5">
    <w:pict>
      <v:shape id="_x0000_i1077" type="#_x0000_t75" style="width:3in;height:3in" o:bullet="t"/>
    </w:pict>
  </w:numPicBullet>
  <w:numPicBullet w:numPicBulletId="6">
    <w:pict>
      <v:shape id="_x0000_i1078" type="#_x0000_t75" style="width:3in;height:3in" o:bullet="t"/>
    </w:pict>
  </w:numPicBullet>
  <w:numPicBullet w:numPicBulletId="7">
    <w:pict>
      <v:shape id="_x0000_i1079" type="#_x0000_t75" style="width:3in;height:3in" o:bullet="t"/>
    </w:pict>
  </w:numPicBullet>
  <w:numPicBullet w:numPicBulletId="8">
    <w:pict>
      <v:shape id="_x0000_i1080" type="#_x0000_t75" style="width:3in;height:3in" o:bullet="t"/>
    </w:pict>
  </w:numPicBullet>
  <w:numPicBullet w:numPicBulletId="9">
    <w:pict>
      <v:shape id="_x0000_i1081" type="#_x0000_t75" style="width:3in;height:3in" o:bullet="t"/>
    </w:pict>
  </w:numPicBullet>
  <w:numPicBullet w:numPicBulletId="10">
    <w:pict>
      <v:shape id="_x0000_i1082" type="#_x0000_t75" style="width:3in;height:3in" o:bullet="t"/>
    </w:pict>
  </w:numPicBullet>
  <w:numPicBullet w:numPicBulletId="11">
    <w:pict>
      <v:shape id="_x0000_i1083" type="#_x0000_t75" style="width:3in;height:3in" o:bullet="t"/>
    </w:pict>
  </w:numPicBullet>
  <w:numPicBullet w:numPicBulletId="12">
    <w:pict>
      <v:shape id="_x0000_i1084" type="#_x0000_t75" style="width:3in;height:3in" o:bullet="t"/>
    </w:pict>
  </w:numPicBullet>
  <w:numPicBullet w:numPicBulletId="13">
    <w:pict>
      <v:shape id="_x0000_i1085" type="#_x0000_t75" style="width:3in;height:3in" o:bullet="t"/>
    </w:pict>
  </w:numPicBullet>
  <w:numPicBullet w:numPicBulletId="14">
    <w:pict>
      <v:shape id="_x0000_i1086" type="#_x0000_t75" style="width:3in;height:3in" o:bullet="t"/>
    </w:pict>
  </w:numPicBullet>
  <w:numPicBullet w:numPicBulletId="15">
    <w:pict>
      <v:shape id="_x0000_i1087" type="#_x0000_t75" style="width:3in;height:3in" o:bullet="t"/>
    </w:pict>
  </w:numPicBullet>
  <w:numPicBullet w:numPicBulletId="16">
    <w:pict>
      <v:shape id="_x0000_i1088" type="#_x0000_t75" style="width:3in;height:3in" o:bullet="t"/>
    </w:pict>
  </w:numPicBullet>
  <w:numPicBullet w:numPicBulletId="17">
    <w:pict>
      <v:shape id="_x0000_i1089" type="#_x0000_t75" style="width:3in;height:3in" o:bullet="t"/>
    </w:pict>
  </w:numPicBullet>
  <w:numPicBullet w:numPicBulletId="18">
    <w:pict>
      <v:shape id="_x0000_i1090" type="#_x0000_t75" style="width:3in;height:3in" o:bullet="t"/>
    </w:pict>
  </w:numPicBullet>
  <w:numPicBullet w:numPicBulletId="19">
    <w:pict>
      <v:shape id="_x0000_i1091" type="#_x0000_t75" style="width:3in;height:3in" o:bullet="t"/>
    </w:pict>
  </w:numPicBullet>
  <w:numPicBullet w:numPicBulletId="20">
    <w:pict>
      <v:shape id="_x0000_i1092" type="#_x0000_t75" style="width:3in;height:3in" o:bullet="t"/>
    </w:pict>
  </w:numPicBullet>
  <w:numPicBullet w:numPicBulletId="21">
    <w:pict>
      <v:shape id="_x0000_i1093" type="#_x0000_t75" style="width:3in;height:3in" o:bullet="t"/>
    </w:pict>
  </w:numPicBullet>
  <w:numPicBullet w:numPicBulletId="22">
    <w:pict>
      <v:shape id="_x0000_i1094" type="#_x0000_t75" style="width:3in;height:3in" o:bullet="t"/>
    </w:pict>
  </w:numPicBullet>
  <w:abstractNum w:abstractNumId="0">
    <w:nsid w:val="010D7D25"/>
    <w:multiLevelType w:val="multilevel"/>
    <w:tmpl w:val="BC98CD4A"/>
    <w:lvl w:ilvl="0">
      <w:start w:val="1"/>
      <w:numFmt w:val="bullet"/>
      <w:lvlText w:val=""/>
      <w:lvlPicBulletId w:val="10"/>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02B63DCA"/>
    <w:multiLevelType w:val="multilevel"/>
    <w:tmpl w:val="BBF07762"/>
    <w:lvl w:ilvl="0">
      <w:start w:val="1"/>
      <w:numFmt w:val="bullet"/>
      <w:lvlText w:val=""/>
      <w:lvlPicBulletId w:val="5"/>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nsid w:val="02FE6C4C"/>
    <w:multiLevelType w:val="multilevel"/>
    <w:tmpl w:val="068222BE"/>
    <w:lvl w:ilvl="0">
      <w:start w:val="1"/>
      <w:numFmt w:val="bullet"/>
      <w:lvlText w:val=""/>
      <w:lvlPicBulletId w:val="9"/>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nsid w:val="081656D1"/>
    <w:multiLevelType w:val="multilevel"/>
    <w:tmpl w:val="EA74F4B2"/>
    <w:lvl w:ilvl="0">
      <w:start w:val="1"/>
      <w:numFmt w:val="bullet"/>
      <w:lvlText w:val=""/>
      <w:lvlPicBulletId w:val="17"/>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nsid w:val="0BE50C64"/>
    <w:multiLevelType w:val="multilevel"/>
    <w:tmpl w:val="F3FE2054"/>
    <w:lvl w:ilvl="0">
      <w:start w:val="1"/>
      <w:numFmt w:val="bullet"/>
      <w:lvlText w:val=""/>
      <w:lvlPicBulletId w:val="0"/>
      <w:lvlJc w:val="left"/>
      <w:pPr>
        <w:tabs>
          <w:tab w:val="num" w:pos="1440"/>
        </w:tabs>
        <w:ind w:left="1440" w:hanging="360"/>
      </w:pPr>
      <w:rPr>
        <w:rFonts w:ascii="Symbol" w:hAnsi="Symbol" w:hint="default"/>
        <w:sz w:val="20"/>
      </w:rPr>
    </w:lvl>
    <w:lvl w:ilvl="1">
      <w:start w:val="1"/>
      <w:numFmt w:val="decimal"/>
      <w:lvlText w:val="%2."/>
      <w:lvlJc w:val="left"/>
      <w:pPr>
        <w:tabs>
          <w:tab w:val="num" w:pos="2160"/>
        </w:tabs>
        <w:ind w:left="2160" w:hanging="360"/>
      </w:pPr>
    </w:lvl>
    <w:lvl w:ilvl="2">
      <w:start w:val="1"/>
      <w:numFmt w:val="decimal"/>
      <w:lvlText w:val="%3."/>
      <w:lvlJc w:val="left"/>
      <w:pPr>
        <w:tabs>
          <w:tab w:val="num" w:pos="2880"/>
        </w:tabs>
        <w:ind w:left="2880" w:hanging="360"/>
      </w:pPr>
    </w:lvl>
    <w:lvl w:ilvl="3">
      <w:start w:val="1"/>
      <w:numFmt w:val="decimal"/>
      <w:lvlText w:val="%4."/>
      <w:lvlJc w:val="left"/>
      <w:pPr>
        <w:tabs>
          <w:tab w:val="num" w:pos="3600"/>
        </w:tabs>
        <w:ind w:left="3600" w:hanging="360"/>
      </w:pPr>
    </w:lvl>
    <w:lvl w:ilvl="4">
      <w:start w:val="1"/>
      <w:numFmt w:val="decimal"/>
      <w:lvlText w:val="%5."/>
      <w:lvlJc w:val="left"/>
      <w:pPr>
        <w:tabs>
          <w:tab w:val="num" w:pos="4320"/>
        </w:tabs>
        <w:ind w:left="4320" w:hanging="360"/>
      </w:pPr>
    </w:lvl>
    <w:lvl w:ilvl="5">
      <w:start w:val="1"/>
      <w:numFmt w:val="decimal"/>
      <w:lvlText w:val="%6."/>
      <w:lvlJc w:val="left"/>
      <w:pPr>
        <w:tabs>
          <w:tab w:val="num" w:pos="5040"/>
        </w:tabs>
        <w:ind w:left="5040" w:hanging="360"/>
      </w:pPr>
    </w:lvl>
    <w:lvl w:ilvl="6">
      <w:start w:val="1"/>
      <w:numFmt w:val="decimal"/>
      <w:lvlText w:val="%7."/>
      <w:lvlJc w:val="left"/>
      <w:pPr>
        <w:tabs>
          <w:tab w:val="num" w:pos="5760"/>
        </w:tabs>
        <w:ind w:left="5760" w:hanging="360"/>
      </w:pPr>
    </w:lvl>
    <w:lvl w:ilvl="7">
      <w:start w:val="1"/>
      <w:numFmt w:val="decimal"/>
      <w:lvlText w:val="%8."/>
      <w:lvlJc w:val="left"/>
      <w:pPr>
        <w:tabs>
          <w:tab w:val="num" w:pos="6480"/>
        </w:tabs>
        <w:ind w:left="6480" w:hanging="360"/>
      </w:pPr>
    </w:lvl>
    <w:lvl w:ilvl="8">
      <w:start w:val="1"/>
      <w:numFmt w:val="decimal"/>
      <w:lvlText w:val="%9."/>
      <w:lvlJc w:val="left"/>
      <w:pPr>
        <w:tabs>
          <w:tab w:val="num" w:pos="7200"/>
        </w:tabs>
        <w:ind w:left="7200" w:hanging="360"/>
      </w:pPr>
    </w:lvl>
  </w:abstractNum>
  <w:abstractNum w:abstractNumId="5">
    <w:nsid w:val="0BE623FF"/>
    <w:multiLevelType w:val="multilevel"/>
    <w:tmpl w:val="D69232D4"/>
    <w:lvl w:ilvl="0">
      <w:start w:val="1"/>
      <w:numFmt w:val="bullet"/>
      <w:lvlText w:val=""/>
      <w:lvlPicBulletId w:val="6"/>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nsid w:val="11D832D5"/>
    <w:multiLevelType w:val="multilevel"/>
    <w:tmpl w:val="F88E2B38"/>
    <w:lvl w:ilvl="0">
      <w:start w:val="1"/>
      <w:numFmt w:val="bullet"/>
      <w:lvlText w:val=""/>
      <w:lvlPicBulletId w:val="16"/>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nsid w:val="1D632925"/>
    <w:multiLevelType w:val="multilevel"/>
    <w:tmpl w:val="2C74A476"/>
    <w:lvl w:ilvl="0">
      <w:start w:val="1"/>
      <w:numFmt w:val="bullet"/>
      <w:lvlText w:val=""/>
      <w:lvlPicBulletId w:val="11"/>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nsid w:val="2E965D47"/>
    <w:multiLevelType w:val="multilevel"/>
    <w:tmpl w:val="7FD48D14"/>
    <w:lvl w:ilvl="0">
      <w:start w:val="1"/>
      <w:numFmt w:val="bullet"/>
      <w:lvlText w:val=""/>
      <w:lvlPicBulletId w:val="1"/>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nsid w:val="397207F8"/>
    <w:multiLevelType w:val="multilevel"/>
    <w:tmpl w:val="8DE6317C"/>
    <w:lvl w:ilvl="0">
      <w:start w:val="1"/>
      <w:numFmt w:val="bullet"/>
      <w:lvlText w:val=""/>
      <w:lvlPicBulletId w:val="4"/>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nsid w:val="3A2316A1"/>
    <w:multiLevelType w:val="multilevel"/>
    <w:tmpl w:val="A2FE8520"/>
    <w:lvl w:ilvl="0">
      <w:start w:val="1"/>
      <w:numFmt w:val="bullet"/>
      <w:lvlText w:val=""/>
      <w:lvlPicBulletId w:val="1"/>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nsid w:val="3ACA1615"/>
    <w:multiLevelType w:val="multilevel"/>
    <w:tmpl w:val="2DF0CA56"/>
    <w:lvl w:ilvl="0">
      <w:start w:val="1"/>
      <w:numFmt w:val="bullet"/>
      <w:lvlText w:val=""/>
      <w:lvlPicBulletId w:val="12"/>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nsid w:val="3C845550"/>
    <w:multiLevelType w:val="multilevel"/>
    <w:tmpl w:val="50E84F0C"/>
    <w:lvl w:ilvl="0">
      <w:start w:val="1"/>
      <w:numFmt w:val="bullet"/>
      <w:lvlText w:val=""/>
      <w:lvlPicBulletId w:val="15"/>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nsid w:val="3EDB1D3D"/>
    <w:multiLevelType w:val="multilevel"/>
    <w:tmpl w:val="9F3C4AE2"/>
    <w:lvl w:ilvl="0">
      <w:start w:val="1"/>
      <w:numFmt w:val="bullet"/>
      <w:lvlText w:val=""/>
      <w:lvlPicBulletId w:val="7"/>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
    <w:nsid w:val="3FEA44DA"/>
    <w:multiLevelType w:val="multilevel"/>
    <w:tmpl w:val="2CE81F9A"/>
    <w:lvl w:ilvl="0">
      <w:start w:val="1"/>
      <w:numFmt w:val="bullet"/>
      <w:lvlText w:val=""/>
      <w:lvlPicBulletId w:val="1"/>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5">
    <w:nsid w:val="417564C9"/>
    <w:multiLevelType w:val="multilevel"/>
    <w:tmpl w:val="DFBA9A6A"/>
    <w:lvl w:ilvl="0">
      <w:start w:val="1"/>
      <w:numFmt w:val="bullet"/>
      <w:lvlText w:val=""/>
      <w:lvlPicBulletId w:val="22"/>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
    <w:nsid w:val="42020AA3"/>
    <w:multiLevelType w:val="multilevel"/>
    <w:tmpl w:val="8FB81424"/>
    <w:lvl w:ilvl="0">
      <w:start w:val="1"/>
      <w:numFmt w:val="bullet"/>
      <w:lvlText w:val=""/>
      <w:lvlPicBulletId w:val="21"/>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7">
    <w:nsid w:val="48B63840"/>
    <w:multiLevelType w:val="multilevel"/>
    <w:tmpl w:val="8BB87B84"/>
    <w:lvl w:ilvl="0">
      <w:start w:val="1"/>
      <w:numFmt w:val="bullet"/>
      <w:lvlText w:val=""/>
      <w:lvlPicBulletId w:val="8"/>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8">
    <w:nsid w:val="541A3A68"/>
    <w:multiLevelType w:val="multilevel"/>
    <w:tmpl w:val="E7A65832"/>
    <w:lvl w:ilvl="0">
      <w:start w:val="1"/>
      <w:numFmt w:val="bullet"/>
      <w:lvlText w:val=""/>
      <w:lvlPicBulletId w:val="2"/>
      <w:lvlJc w:val="left"/>
      <w:pPr>
        <w:tabs>
          <w:tab w:val="num" w:pos="360"/>
        </w:tabs>
        <w:ind w:left="360" w:hanging="360"/>
      </w:pPr>
      <w:rPr>
        <w:rFonts w:ascii="Symbol" w:hAnsi="Symbol" w:hint="default"/>
        <w:sz w:val="20"/>
      </w:rPr>
    </w:lvl>
    <w:lvl w:ilvl="1">
      <w:start w:val="1"/>
      <w:numFmt w:val="decimal"/>
      <w:lvlText w:val="%2."/>
      <w:lvlJc w:val="left"/>
      <w:pPr>
        <w:tabs>
          <w:tab w:val="num" w:pos="1080"/>
        </w:tabs>
        <w:ind w:left="108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520"/>
        </w:tabs>
        <w:ind w:left="2520" w:hanging="360"/>
      </w:pPr>
    </w:lvl>
    <w:lvl w:ilvl="4">
      <w:start w:val="1"/>
      <w:numFmt w:val="decimal"/>
      <w:lvlText w:val="%5."/>
      <w:lvlJc w:val="left"/>
      <w:pPr>
        <w:tabs>
          <w:tab w:val="num" w:pos="3240"/>
        </w:tabs>
        <w:ind w:left="3240" w:hanging="360"/>
      </w:pPr>
    </w:lvl>
    <w:lvl w:ilvl="5">
      <w:start w:val="1"/>
      <w:numFmt w:val="decimal"/>
      <w:lvlText w:val="%6."/>
      <w:lvlJc w:val="left"/>
      <w:pPr>
        <w:tabs>
          <w:tab w:val="num" w:pos="3960"/>
        </w:tabs>
        <w:ind w:left="3960" w:hanging="360"/>
      </w:pPr>
    </w:lvl>
    <w:lvl w:ilvl="6">
      <w:start w:val="1"/>
      <w:numFmt w:val="decimal"/>
      <w:lvlText w:val="%7."/>
      <w:lvlJc w:val="left"/>
      <w:pPr>
        <w:tabs>
          <w:tab w:val="num" w:pos="4680"/>
        </w:tabs>
        <w:ind w:left="4680" w:hanging="360"/>
      </w:pPr>
    </w:lvl>
    <w:lvl w:ilvl="7">
      <w:start w:val="1"/>
      <w:numFmt w:val="decimal"/>
      <w:lvlText w:val="%8."/>
      <w:lvlJc w:val="left"/>
      <w:pPr>
        <w:tabs>
          <w:tab w:val="num" w:pos="5400"/>
        </w:tabs>
        <w:ind w:left="5400" w:hanging="360"/>
      </w:pPr>
    </w:lvl>
    <w:lvl w:ilvl="8">
      <w:start w:val="1"/>
      <w:numFmt w:val="decimal"/>
      <w:lvlText w:val="%9."/>
      <w:lvlJc w:val="left"/>
      <w:pPr>
        <w:tabs>
          <w:tab w:val="num" w:pos="6120"/>
        </w:tabs>
        <w:ind w:left="6120" w:hanging="360"/>
      </w:pPr>
    </w:lvl>
  </w:abstractNum>
  <w:abstractNum w:abstractNumId="19">
    <w:nsid w:val="54493E3D"/>
    <w:multiLevelType w:val="multilevel"/>
    <w:tmpl w:val="1A8CCA96"/>
    <w:lvl w:ilvl="0">
      <w:start w:val="1"/>
      <w:numFmt w:val="bullet"/>
      <w:lvlText w:val=""/>
      <w:lvlPicBulletId w:val="20"/>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0">
    <w:nsid w:val="5A261A4B"/>
    <w:multiLevelType w:val="multilevel"/>
    <w:tmpl w:val="392822C2"/>
    <w:lvl w:ilvl="0">
      <w:start w:val="1"/>
      <w:numFmt w:val="bullet"/>
      <w:lvlText w:val=""/>
      <w:lvlPicBulletId w:val="14"/>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1">
    <w:nsid w:val="5DD0372A"/>
    <w:multiLevelType w:val="multilevel"/>
    <w:tmpl w:val="135AB946"/>
    <w:lvl w:ilvl="0">
      <w:start w:val="1"/>
      <w:numFmt w:val="bullet"/>
      <w:lvlText w:val=""/>
      <w:lvlPicBulletId w:val="3"/>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2">
    <w:nsid w:val="6E521F73"/>
    <w:multiLevelType w:val="multilevel"/>
    <w:tmpl w:val="AF2E0E72"/>
    <w:lvl w:ilvl="0">
      <w:start w:val="1"/>
      <w:numFmt w:val="bullet"/>
      <w:lvlText w:val=""/>
      <w:lvlPicBulletId w:val="13"/>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3">
    <w:nsid w:val="6EDF2CBA"/>
    <w:multiLevelType w:val="multilevel"/>
    <w:tmpl w:val="44BE8ED6"/>
    <w:lvl w:ilvl="0">
      <w:start w:val="1"/>
      <w:numFmt w:val="bullet"/>
      <w:lvlText w:val=""/>
      <w:lvlPicBulletId w:val="1"/>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4">
    <w:nsid w:val="6FF444E6"/>
    <w:multiLevelType w:val="multilevel"/>
    <w:tmpl w:val="95101466"/>
    <w:lvl w:ilvl="0">
      <w:start w:val="1"/>
      <w:numFmt w:val="bullet"/>
      <w:lvlText w:val=""/>
      <w:lvlPicBulletId w:val="19"/>
      <w:lvlJc w:val="left"/>
      <w:pPr>
        <w:tabs>
          <w:tab w:val="num" w:pos="720"/>
        </w:tabs>
        <w:ind w:left="720" w:hanging="360"/>
      </w:pPr>
      <w:rPr>
        <w:rFonts w:ascii="Symbol" w:hAnsi="Symbol" w:hint="default"/>
        <w:sz w:val="20"/>
      </w:rPr>
    </w:lvl>
    <w:lvl w:ilvl="1">
      <w:numFmt w:val="bullet"/>
      <w:lvlText w:val="-"/>
      <w:lvlJc w:val="left"/>
      <w:pPr>
        <w:ind w:left="1440" w:hanging="360"/>
      </w:pPr>
      <w:rPr>
        <w:rFonts w:ascii="Times New Roman" w:eastAsia="Times New Roman" w:hAnsi="Times New Roman" w:cs="Times New Roman" w:hint="default"/>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5">
    <w:nsid w:val="71D42F10"/>
    <w:multiLevelType w:val="multilevel"/>
    <w:tmpl w:val="B86CA03A"/>
    <w:lvl w:ilvl="0">
      <w:start w:val="1"/>
      <w:numFmt w:val="bullet"/>
      <w:lvlText w:val=""/>
      <w:lvlPicBulletId w:val="18"/>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6">
    <w:nsid w:val="74F479BB"/>
    <w:multiLevelType w:val="multilevel"/>
    <w:tmpl w:val="AA74B8B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4"/>
  </w:num>
  <w:num w:numId="2">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8"/>
  </w:num>
  <w:num w:numId="4">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1"/>
  </w:num>
  <w:num w:numId="6">
    <w:abstractNumId w:val="9"/>
  </w:num>
  <w:num w:numId="7">
    <w:abstractNumId w:val="1"/>
  </w:num>
  <w:num w:numId="8">
    <w:abstractNumId w:val="5"/>
  </w:num>
  <w:num w:numId="9">
    <w:abstractNumId w:val="13"/>
  </w:num>
  <w:num w:numId="10">
    <w:abstractNumId w:val="17"/>
  </w:num>
  <w:num w:numId="11">
    <w:abstractNumId w:val="2"/>
  </w:num>
  <w:num w:numId="12">
    <w:abstractNumId w:val="0"/>
  </w:num>
  <w:num w:numId="13">
    <w:abstractNumId w:val="7"/>
  </w:num>
  <w:num w:numId="14">
    <w:abstractNumId w:val="11"/>
  </w:num>
  <w:num w:numId="15">
    <w:abstractNumId w:val="22"/>
  </w:num>
  <w:num w:numId="16">
    <w:abstractNumId w:val="20"/>
  </w:num>
  <w:num w:numId="17">
    <w:abstractNumId w:val="12"/>
  </w:num>
  <w:num w:numId="18">
    <w:abstractNumId w:val="6"/>
  </w:num>
  <w:num w:numId="19">
    <w:abstractNumId w:val="3"/>
  </w:num>
  <w:num w:numId="20">
    <w:abstractNumId w:val="25"/>
  </w:num>
  <w:num w:numId="21">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num>
  <w:num w:numId="23">
    <w:abstractNumId w:val="19"/>
  </w:num>
  <w:num w:numId="24">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6"/>
  </w:num>
  <w:num w:numId="26">
    <w:abstractNumId w:val="15"/>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7"/>
</w:numbering>
</file>

<file path=word/settings.xml><?xml version="1.0" encoding="utf-8"?>
<w:settings xmlns:o="urn:schemas-microsoft-com:office:office" xmlns:r="http://schemas.openxmlformats.org/officeDocument/2006/relationships" xmlns:m="http://schemas.microsoft.com/office/omml/2004/12/core" xmlns:v="urn:schemas-microsoft-com:vml" xmlns:w10="urn:schemas-microsoft-com:office:word" xmlns:w="http://schemas.openxmlformats.org/wordprocessingml/2006/3/main" xmlns:sl="http://schemas.openxmlformats.org/schemaLibrary/2006/2/main">
  <w:embedSystemFonts/>
  <w:defaultTabStop w:val="708"/>
  <w:hyphenationZone w:val="425"/>
  <w:characterSpacingControl w:val="dontCompress"/>
  <w:hdrShapeDefaults>
    <o:shapedefaults v:ext="edit" spidmax="11266"/>
  </w:hdrShapeDefaults>
  <w:footnotePr>
    <w:footnote w:id="0"/>
    <w:footnote w:id="1"/>
  </w:footnotePr>
  <w:endnotePr>
    <w:endnote w:id="0"/>
    <w:endnote w:id="1"/>
  </w:endnotePr>
  <w:compat>
    <w:snapToGridInCell/>
    <w:wrapTextWithPunct/>
    <w:useEastAsianBreakRules/>
    <w:growAutofit/>
    <w:useFELayout/>
  </w:compat>
  <w:rsids>
    <w:rsidRoot w:val="00AF6915"/>
    <w:rsid w:val="000336D7"/>
    <w:rsid w:val="00165E0F"/>
    <w:rsid w:val="003C3D06"/>
    <w:rsid w:val="004245E1"/>
    <w:rsid w:val="00563D2E"/>
    <w:rsid w:val="00826A87"/>
    <w:rsid w:val="009E3790"/>
    <w:rsid w:val="00AE7B58"/>
    <w:rsid w:val="00AF6915"/>
    <w:rsid w:val="00B66C82"/>
    <w:rsid w:val="00C03C3C"/>
    <w:rsid w:val="00D8490A"/>
    <w:rsid w:val="00FE6A36"/>
    <w:rsid w:val="00FF1B57"/>
  </w:rsids>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2"/>
    </o:shapelayout>
  </w:shapeDefaults>
</w:settings>
</file>

<file path=word/styles.xml><?xml version="1.0" encoding="utf-8"?>
<w:styles xmlns:r="http://schemas.openxmlformats.org/officeDocument/2006/relationships" xmlns:w="http://schemas.openxmlformats.org/wordprocessingml/2006/3/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versionOfBuiltInStylenames w:val="7"/>
  <w:latentStyles w:defLockedState="off" w:defUIPriority="99" w:defSemiHidden="on" w:defUnhideWhenUsed="on" w:defQFormat="off" w:count="266">
    <w:lsdException w:name="Normal" w:semiHidden="off" w:uiPriority="0" w:unhideWhenUsed="off" w:qFormat="on"/>
    <w:lsdException w:name="heading 1" w:semiHidden="off" w:uiPriority="9" w:unhideWhenUsed="off" w:qFormat="on"/>
    <w:lsdException w:name="heading 2" w:semiHidden="off" w:uiPriority="9" w:unhideWhenUsed="off" w:qFormat="on"/>
    <w:lsdException w:name="heading 3" w:uiPriority="9" w:qFormat="on"/>
    <w:lsdException w:name="heading 4" w:uiPriority="9" w:qFormat="on"/>
    <w:lsdException w:name="heading 5" w:uiPriority="9" w:qFormat="on"/>
    <w:lsdException w:name="heading 6" w:uiPriority="9" w:qFormat="on"/>
    <w:lsdException w:name="heading 7" w:uiPriority="9" w:qFormat="on"/>
    <w:lsdException w:name="heading 8" w:uiPriority="9" w:qFormat="on"/>
    <w:lsdException w:name="heading 9" w:uiPriority="9" w:qFormat="on"/>
    <w:lsdException w:name="toc 1" w:uiPriority="39" w:qFormat="on"/>
    <w:lsdException w:name="toc 2" w:uiPriority="39" w:qFormat="on"/>
    <w:lsdException w:name="toc 3" w:uiPriority="39" w:qFormat="on"/>
    <w:lsdException w:name="toc 4" w:uiPriority="39" w:qFormat="on"/>
    <w:lsdException w:name="toc 5" w:uiPriority="39" w:qFormat="on"/>
    <w:lsdException w:name="toc 6" w:uiPriority="39" w:qFormat="on"/>
    <w:lsdException w:name="toc 7" w:uiPriority="39" w:qFormat="on"/>
    <w:lsdException w:name="toc 8" w:uiPriority="39" w:qFormat="on"/>
    <w:lsdException w:name="toc 9" w:uiPriority="39" w:qFormat="on"/>
    <w:lsdException w:name="caption" w:uiPriority="35" w:qFormat="on"/>
    <w:lsdException w:name="Title" w:semiHidden="off" w:uiPriority="10" w:unhideWhenUsed="off" w:qFormat="on"/>
    <w:lsdException w:name="Subtitle" w:semiHidden="off" w:uiPriority="11" w:unhideWhenUsed="off" w:qFormat="on"/>
    <w:lsdException w:name="Strong" w:semiHidden="off" w:uiPriority="22" w:unhideWhenUsed="off" w:qFormat="on"/>
    <w:lsdException w:name="Emphasis" w:semiHidden="off" w:uiPriority="20" w:unhideWhenUsed="off" w:qFormat="on"/>
    <w:lsdException w:name="Table Grid" w:semiHidden="off" w:uiPriority="59" w:unhideWhenUsed="off"/>
    <w:lsdException w:name="Placeholder Text" w:unhideWhenUsed="off"/>
    <w:lsdException w:name="No Spacing" w:semiHidden="off" w:uiPriority="1" w:unhideWhenUsed="off" w:qFormat="on"/>
    <w:lsdException w:name="B2 Light Shading" w:semiHidden="off" w:uiPriority="60" w:unhideWhenUsed="off"/>
    <w:lsdException w:name="B2 Light List" w:semiHidden="off" w:uiPriority="61" w:unhideWhenUsed="off"/>
    <w:lsdException w:name="B2 Light Grid" w:semiHidden="off" w:uiPriority="62" w:unhideWhenUsed="off"/>
    <w:lsdException w:name="B2 Medium Shading 1" w:semiHidden="off" w:uiPriority="63" w:unhideWhenUsed="off"/>
    <w:lsdException w:name="B2 Medium Shading 2" w:semiHidden="off" w:uiPriority="64" w:unhideWhenUsed="off"/>
    <w:lsdException w:name="B2 Medium List 1" w:semiHidden="off" w:uiPriority="65" w:unhideWhenUsed="off"/>
    <w:lsdException w:name="B2 Medium List 2" w:semiHidden="off" w:uiPriority="66" w:unhideWhenUsed="off"/>
    <w:lsdException w:name="B2 Medium Grid 1" w:semiHidden="off" w:uiPriority="67" w:unhideWhenUsed="off"/>
    <w:lsdException w:name="B2 Medium Grid 2" w:semiHidden="off" w:uiPriority="68" w:unhideWhenUsed="off"/>
    <w:lsdException w:name="B2 Medium Grid 3" w:semiHidden="off" w:uiPriority="69" w:unhideWhenUsed="off"/>
    <w:lsdException w:name="B2 Dark List" w:semiHidden="off" w:uiPriority="70" w:unhideWhenUsed="off"/>
    <w:lsdException w:name="B2 Colorful Shading" w:semiHidden="off" w:uiPriority="71" w:unhideWhenUsed="off"/>
    <w:lsdException w:name="B2 Colorful List" w:semiHidden="off" w:uiPriority="72" w:unhideWhenUsed="off"/>
    <w:lsdException w:name="B2 Colorful Grid" w:semiHidden="off" w:uiPriority="73" w:unhideWhenUsed="off"/>
    <w:lsdException w:name="B2 Light Shading Accent 1" w:semiHidden="off" w:uiPriority="60" w:unhideWhenUsed="off"/>
    <w:lsdException w:name="B2 Light List Accent 1" w:semiHidden="off" w:uiPriority="61" w:unhideWhenUsed="off"/>
    <w:lsdException w:name="B2 Light Grid Accent 1" w:semiHidden="off" w:uiPriority="62" w:unhideWhenUsed="off"/>
    <w:lsdException w:name="B2 Medium Shading 1 Accent 1" w:semiHidden="off" w:uiPriority="63" w:unhideWhenUsed="off"/>
    <w:lsdException w:name="B2 Medium Shading 2 Accent 1" w:semiHidden="off" w:uiPriority="64" w:unhideWhenUsed="off"/>
    <w:lsdException w:name="B2 Medium List 1 Accent 1" w:semiHidden="off" w:uiPriority="65" w:unhideWhenUsed="off"/>
    <w:lsdException w:name="Revision" w:unhideWhenUsed="off"/>
    <w:lsdException w:name="List Paragraph" w:semiHidden="off" w:uiPriority="34" w:unhideWhenUsed="off" w:qFormat="on"/>
    <w:lsdException w:name="Quote" w:semiHidden="off" w:uiPriority="29" w:unhideWhenUsed="off" w:qFormat="on"/>
    <w:lsdException w:name="Intense Quote" w:semiHidden="off" w:uiPriority="30" w:unhideWhenUsed="off" w:qFormat="on"/>
    <w:lsdException w:name="B2 Medium List 2 Accent 1" w:semiHidden="off" w:uiPriority="66" w:unhideWhenUsed="off"/>
    <w:lsdException w:name="B2 Medium Grid 1 Accent 1" w:semiHidden="off" w:uiPriority="67" w:unhideWhenUsed="off"/>
    <w:lsdException w:name="B2 Medium Grid 2 Accent 1" w:semiHidden="off" w:uiPriority="68" w:unhideWhenUsed="off"/>
    <w:lsdException w:name="B2 Medium Grid 3 Accent 1" w:semiHidden="off" w:uiPriority="69" w:unhideWhenUsed="off"/>
    <w:lsdException w:name="B2 Dark List Accent 1" w:semiHidden="off" w:uiPriority="70" w:unhideWhenUsed="off"/>
    <w:lsdException w:name="B2 Colorful Shading Accent 1" w:semiHidden="off" w:uiPriority="71" w:unhideWhenUsed="off"/>
    <w:lsdException w:name="B2 Colorful List Accent 1" w:semiHidden="off" w:uiPriority="72" w:unhideWhenUsed="off"/>
    <w:lsdException w:name="B2 Colorful Grid Accent 1" w:semiHidden="off" w:uiPriority="73" w:unhideWhenUsed="off"/>
    <w:lsdException w:name="B2 Light Shading Accent 2" w:semiHidden="off" w:uiPriority="60" w:unhideWhenUsed="off"/>
    <w:lsdException w:name="B2 Light List Accent 2" w:semiHidden="off" w:uiPriority="61" w:unhideWhenUsed="off"/>
    <w:lsdException w:name="B2 Light Grid Accent 2" w:semiHidden="off" w:uiPriority="62" w:unhideWhenUsed="off"/>
    <w:lsdException w:name="B2 Medium Shading 1 Accent 2" w:semiHidden="off" w:uiPriority="63" w:unhideWhenUsed="off"/>
    <w:lsdException w:name="B2 Medium Shading 2 Accent 2" w:semiHidden="off" w:uiPriority="64" w:unhideWhenUsed="off"/>
    <w:lsdException w:name="B2 Medium List 1 Accent 2" w:semiHidden="off" w:uiPriority="65" w:unhideWhenUsed="off"/>
    <w:lsdException w:name="B2 Medium List 2 Accent 2" w:semiHidden="off" w:uiPriority="66" w:unhideWhenUsed="off"/>
    <w:lsdException w:name="B2 Medium Grid 1 Accent 2" w:semiHidden="off" w:uiPriority="67" w:unhideWhenUsed="off"/>
    <w:lsdException w:name="B2 Medium Grid 2 Accent 2" w:semiHidden="off" w:uiPriority="68" w:unhideWhenUsed="off"/>
    <w:lsdException w:name="B2 Medium Grid 3 Accent 2" w:semiHidden="off" w:uiPriority="69" w:unhideWhenUsed="off"/>
    <w:lsdException w:name="B2 Dark List Accent 2" w:semiHidden="off" w:uiPriority="70" w:unhideWhenUsed="off"/>
    <w:lsdException w:name="B2 Colorful Shading Accent 2" w:semiHidden="off" w:uiPriority="71" w:unhideWhenUsed="off"/>
    <w:lsdException w:name="B2 Colorful List Accent 2" w:semiHidden="off" w:uiPriority="72" w:unhideWhenUsed="off"/>
    <w:lsdException w:name="B2 Colorful Grid Accent 2" w:semiHidden="off" w:uiPriority="73" w:unhideWhenUsed="off"/>
    <w:lsdException w:name="B2 Light Shading Accent 3" w:semiHidden="off" w:uiPriority="60" w:unhideWhenUsed="off"/>
    <w:lsdException w:name="B2 Light List Accent 3" w:semiHidden="off" w:uiPriority="61" w:unhideWhenUsed="off"/>
    <w:lsdException w:name="B2 Light Grid Accent 3" w:semiHidden="off" w:uiPriority="62" w:unhideWhenUsed="off"/>
    <w:lsdException w:name="B2 Medium Shading 1 Accent 3" w:semiHidden="off" w:uiPriority="63" w:unhideWhenUsed="off"/>
    <w:lsdException w:name="B2 Medium Shading 2 Accent 3" w:semiHidden="off" w:uiPriority="64" w:unhideWhenUsed="off"/>
    <w:lsdException w:name="B2 Medium List 1 Accent 3" w:semiHidden="off" w:uiPriority="65" w:unhideWhenUsed="off"/>
    <w:lsdException w:name="B2 Medium List 2 Accent 3" w:semiHidden="off" w:uiPriority="66" w:unhideWhenUsed="off"/>
    <w:lsdException w:name="B2 Medium Grid 1 Accent 3" w:semiHidden="off" w:uiPriority="67" w:unhideWhenUsed="off"/>
    <w:lsdException w:name="B2 Medium Grid 2 Accent 3" w:semiHidden="off" w:uiPriority="68" w:unhideWhenUsed="off"/>
    <w:lsdException w:name="B2 Medium Grid 3 Accent 3" w:semiHidden="off" w:uiPriority="69" w:unhideWhenUsed="off"/>
    <w:lsdException w:name="B2 Dark List Accent 3" w:semiHidden="off" w:uiPriority="70" w:unhideWhenUsed="off"/>
    <w:lsdException w:name="B2 Colorful Shading Accent 3" w:semiHidden="off" w:uiPriority="71" w:unhideWhenUsed="off"/>
    <w:lsdException w:name="B2 Colorful List Accent 3" w:semiHidden="off" w:uiPriority="72" w:unhideWhenUsed="off"/>
    <w:lsdException w:name="B2 Colorful Grid Accent 3" w:semiHidden="off" w:uiPriority="73" w:unhideWhenUsed="off"/>
    <w:lsdException w:name="B2 Light Shading Accent 4" w:semiHidden="off" w:uiPriority="60" w:unhideWhenUsed="off"/>
    <w:lsdException w:name="B2 Light List Accent 4" w:semiHidden="off" w:uiPriority="61" w:unhideWhenUsed="off"/>
    <w:lsdException w:name="B2 Light Grid Accent 4" w:semiHidden="off" w:uiPriority="62" w:unhideWhenUsed="off"/>
    <w:lsdException w:name="B2 Medium Shading 1 Accent 4" w:semiHidden="off" w:uiPriority="63" w:unhideWhenUsed="off"/>
    <w:lsdException w:name="B2 Medium Shading 2 Accent 4" w:semiHidden="off" w:uiPriority="64" w:unhideWhenUsed="off"/>
    <w:lsdException w:name="B2 Medium List 1 Accent 4" w:semiHidden="off" w:uiPriority="65" w:unhideWhenUsed="off"/>
    <w:lsdException w:name="B2 Medium List 2 Accent 4" w:semiHidden="off" w:uiPriority="66" w:unhideWhenUsed="off"/>
    <w:lsdException w:name="B2 Medium Grid 1 Accent 4" w:semiHidden="off" w:uiPriority="67" w:unhideWhenUsed="off"/>
    <w:lsdException w:name="B2 Medium Grid 2 Accent 4" w:semiHidden="off" w:uiPriority="68" w:unhideWhenUsed="off"/>
    <w:lsdException w:name="B2 Medium Grid 3 Accent 4" w:semiHidden="off" w:uiPriority="69" w:unhideWhenUsed="off"/>
    <w:lsdException w:name="B2 Dark List Accent 4" w:semiHidden="off" w:uiPriority="70" w:unhideWhenUsed="off"/>
    <w:lsdException w:name="B2 Colorful Shading Accent 4" w:semiHidden="off" w:uiPriority="71" w:unhideWhenUsed="off"/>
    <w:lsdException w:name="B2 Colorful List Accent 4" w:semiHidden="off" w:uiPriority="72" w:unhideWhenUsed="off"/>
    <w:lsdException w:name="B2 Colorful Grid Accent 4" w:semiHidden="off" w:uiPriority="73" w:unhideWhenUsed="off"/>
    <w:lsdException w:name="B2 Light Shading Accent 5" w:semiHidden="off" w:uiPriority="60" w:unhideWhenUsed="off"/>
    <w:lsdException w:name="B2 Light List Accent 5" w:semiHidden="off" w:uiPriority="61" w:unhideWhenUsed="off"/>
    <w:lsdException w:name="B2 Light Grid Accent 5" w:semiHidden="off" w:uiPriority="62" w:unhideWhenUsed="off"/>
    <w:lsdException w:name="B2 Medium Shading 1 Accent 5" w:semiHidden="off" w:uiPriority="63" w:unhideWhenUsed="off"/>
    <w:lsdException w:name="B2 Medium Shading 2 Accent 5" w:semiHidden="off" w:uiPriority="64" w:unhideWhenUsed="off"/>
    <w:lsdException w:name="B2 Medium List 1 Accent 5" w:semiHidden="off" w:uiPriority="65" w:unhideWhenUsed="off"/>
    <w:lsdException w:name="B2 Medium List 2 Accent 5" w:semiHidden="off" w:uiPriority="66" w:unhideWhenUsed="off"/>
    <w:lsdException w:name="B2 Medium Grid 1 Accent 5" w:semiHidden="off" w:uiPriority="67" w:unhideWhenUsed="off"/>
    <w:lsdException w:name="B2 Medium Grid 2 Accent 5" w:semiHidden="off" w:uiPriority="68" w:unhideWhenUsed="off"/>
    <w:lsdException w:name="B2 Medium Grid 3 Accent 5" w:semiHidden="off" w:uiPriority="69" w:unhideWhenUsed="off"/>
    <w:lsdException w:name="B2 Dark List Accent 5" w:semiHidden="off" w:uiPriority="70" w:unhideWhenUsed="off"/>
    <w:lsdException w:name="B2 Colorful Shading Accent 5" w:semiHidden="off" w:uiPriority="71" w:unhideWhenUsed="off"/>
    <w:lsdException w:name="B2 Colorful List Accent 5" w:semiHidden="off" w:uiPriority="72" w:unhideWhenUsed="off"/>
    <w:lsdException w:name="B2 Colorful Grid Accent 5" w:semiHidden="off" w:uiPriority="73" w:unhideWhenUsed="off"/>
    <w:lsdException w:name="B2 Light Shading Accent 6" w:semiHidden="off" w:uiPriority="60" w:unhideWhenUsed="off"/>
    <w:lsdException w:name="B2 Light List Accent 6" w:semiHidden="off" w:uiPriority="61" w:unhideWhenUsed="off"/>
    <w:lsdException w:name="B2 Light Grid Accent 6" w:semiHidden="off" w:uiPriority="62" w:unhideWhenUsed="off"/>
    <w:lsdException w:name="B2 Medium Shading 1 Accent 6" w:semiHidden="off" w:uiPriority="63" w:unhideWhenUsed="off"/>
    <w:lsdException w:name="B2 Medium Shading 2 Accent 6" w:semiHidden="off" w:uiPriority="64" w:unhideWhenUsed="off"/>
    <w:lsdException w:name="B2 Medium List 1 Accent 6" w:semiHidden="off" w:uiPriority="65" w:unhideWhenUsed="off"/>
    <w:lsdException w:name="B2 Medium List 2 Accent 6" w:semiHidden="off" w:uiPriority="66" w:unhideWhenUsed="off"/>
    <w:lsdException w:name="B2 Medium Grid 1 Accent 6" w:semiHidden="off" w:uiPriority="67" w:unhideWhenUsed="off"/>
    <w:lsdException w:name="B2 Medium Grid 2 Accent 6" w:semiHidden="off" w:uiPriority="68" w:unhideWhenUsed="off"/>
    <w:lsdException w:name="B2 Medium Grid 3 Accent 6" w:semiHidden="off" w:uiPriority="69" w:unhideWhenUsed="off"/>
    <w:lsdException w:name="B2 Dark List Accent 6" w:semiHidden="off" w:uiPriority="70" w:unhideWhenUsed="off"/>
    <w:lsdException w:name="B2 Colorful Shading Accent 6" w:semiHidden="off" w:uiPriority="71" w:unhideWhenUsed="off"/>
    <w:lsdException w:name="B2 Colorful List Accent 6" w:semiHidden="off" w:uiPriority="72" w:unhideWhenUsed="off"/>
    <w:lsdException w:name="B2 Colorful Grid Accent 6" w:semiHidden="off" w:uiPriority="73" w:unhideWhenUsed="off"/>
    <w:lsdException w:name="Subtle Emphasis" w:semiHidden="off" w:uiPriority="19" w:unhideWhenUsed="off" w:qFormat="on"/>
    <w:lsdException w:name="Intense Emphasis" w:semiHidden="off" w:uiPriority="21" w:unhideWhenUsed="off" w:qFormat="on"/>
    <w:lsdException w:name="Subtle Reference" w:semiHidden="off" w:uiPriority="31" w:unhideWhenUsed="off" w:qFormat="on"/>
    <w:lsdException w:name="Intense Reference" w:semiHidden="off" w:uiPriority="32" w:unhideWhenUsed="off" w:qFormat="on"/>
    <w:lsdException w:name="Book Title" w:semiHidden="off" w:uiPriority="33" w:unhideWhenUsed="off" w:qFormat="on"/>
    <w:lsdException w:name="Bibliography" w:uiPriority="37"/>
  </w:latentStyles>
  <w:style w:type="paragraph" w:default="1" w:styleId="Normal">
    <w:name w:val="Normal"/>
    <w:qFormat/>
    <w:rsid w:val="00C03C3C"/>
  </w:style>
  <w:style w:type="paragraph" w:styleId="Titre1">
    <w:name w:val="heading 1"/>
    <w:basedOn w:val="Normal"/>
    <w:link w:val="Titre1Car"/>
    <w:uiPriority w:val="9"/>
    <w:qFormat/>
    <w:rsid w:val="00AE7B58"/>
    <w:pPr>
      <w:spacing w:before="100" w:beforeAutospacing="1" w:after="100" w:afterAutospacing="1" w:line="340" w:lineRule="atLeast"/>
      <w:outlineLvl w:val="0"/>
    </w:pPr>
    <w:rPr>
      <w:rFonts w:ascii="Georgia" w:eastAsia="Times New Roman" w:hAnsi="Georgia" w:cs="Times New Roman"/>
      <w:b/>
      <w:bCs/>
      <w:color w:val="FFFFFF"/>
      <w:kern w:val="36"/>
      <w:sz w:val="28"/>
      <w:szCs w:val="28"/>
    </w:rPr>
  </w:style>
  <w:style w:type="paragraph" w:styleId="Titre2">
    <w:name w:val="heading 2"/>
    <w:basedOn w:val="Normal"/>
    <w:next w:val="Normal"/>
    <w:link w:val="Titre2Car"/>
    <w:uiPriority w:val="9"/>
    <w:qFormat/>
    <w:rsid w:val="00AE7B58"/>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uiPriority w:val="9"/>
    <w:semiHidden/>
    <w:unhideWhenUsed/>
    <w:qFormat/>
    <w:rsid w:val="00AE7B58"/>
    <w:pPr>
      <w:keepNext/>
      <w:keepLines/>
      <w:spacing w:before="200" w:after="0"/>
      <w:outlineLvl w:val="2"/>
    </w:pPr>
    <w:rPr>
      <w:rFonts w:asciiTheme="majorHAnsi" w:eastAsiaTheme="majorEastAsia" w:hAnsiTheme="majorHAnsi" w:cstheme="majorBidi"/>
      <w:b/>
      <w:bCs/>
      <w:color w:val="4F81BD" w:themeColor="accent1"/>
    </w:rPr>
  </w:style>
  <w:style w:type="character" w:default="1" w:styleId="Policepardfaut">
    <w:name w:val="Default Paragraph Font"/>
    <w:uiPriority w:val="99"/>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semiHidden/>
    <w:unhideWhenUsed/>
    <w:rsid w:val="00AF6915"/>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AF6915"/>
  </w:style>
  <w:style w:type="paragraph" w:styleId="Pieddepage">
    <w:name w:val="footer"/>
    <w:basedOn w:val="Normal"/>
    <w:link w:val="PieddepageCar"/>
    <w:uiPriority w:val="99"/>
    <w:semiHidden/>
    <w:unhideWhenUsed/>
    <w:rsid w:val="00AF6915"/>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AF6915"/>
  </w:style>
  <w:style w:type="paragraph" w:styleId="Textedebulles">
    <w:name w:val="Balloon Text"/>
    <w:basedOn w:val="Normal"/>
    <w:link w:val="TextedebullesCar"/>
    <w:uiPriority w:val="99"/>
    <w:semiHidden/>
    <w:unhideWhenUsed/>
    <w:rsid w:val="00AF6915"/>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F6915"/>
    <w:rPr>
      <w:rFonts w:ascii="Tahoma" w:hAnsi="Tahoma" w:cs="Tahoma"/>
      <w:sz w:val="16"/>
      <w:szCs w:val="16"/>
    </w:rPr>
  </w:style>
  <w:style w:type="paragraph" w:styleId="NormalWeb">
    <w:name w:val="Normal (Web)"/>
    <w:basedOn w:val="Normal"/>
    <w:uiPriority w:val="99"/>
    <w:unhideWhenUsed/>
    <w:rsid w:val="000336D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re1Car">
    <w:name w:val="Titre 1 Car"/>
    <w:basedOn w:val="Policepardfaut"/>
    <w:link w:val="Titre1"/>
    <w:uiPriority w:val="9"/>
    <w:rsid w:val="00AE7B58"/>
    <w:rPr>
      <w:rFonts w:ascii="Georgia" w:eastAsia="Times New Roman" w:hAnsi="Georgia" w:cs="Times New Roman"/>
      <w:b/>
      <w:bCs/>
      <w:color w:val="FFFFFF"/>
      <w:kern w:val="36"/>
      <w:sz w:val="28"/>
      <w:szCs w:val="28"/>
    </w:rPr>
  </w:style>
  <w:style w:type="character" w:customStyle="1" w:styleId="Titre2Car">
    <w:name w:val="Titre 2 Car"/>
    <w:basedOn w:val="Policepardfaut"/>
    <w:link w:val="Titre2"/>
    <w:uiPriority w:val="9"/>
    <w:rsid w:val="00AE7B58"/>
    <w:rPr>
      <w:rFonts w:asciiTheme="majorHAnsi" w:eastAsiaTheme="majorEastAsia" w:hAnsiTheme="majorHAnsi" w:cstheme="majorBidi"/>
      <w:b/>
      <w:bCs/>
      <w:color w:val="4F81BD" w:themeColor="accent1"/>
      <w:sz w:val="26"/>
      <w:szCs w:val="26"/>
    </w:rPr>
  </w:style>
  <w:style w:type="character" w:customStyle="1" w:styleId="Titre3Car">
    <w:name w:val="Titre 3 Car"/>
    <w:basedOn w:val="Policepardfaut"/>
    <w:link w:val="Titre3"/>
    <w:uiPriority w:val="9"/>
    <w:semiHidden/>
    <w:rsid w:val="00AE7B58"/>
    <w:rPr>
      <w:rFonts w:asciiTheme="majorHAnsi" w:eastAsiaTheme="majorEastAsia" w:hAnsiTheme="majorHAnsi" w:cstheme="majorBidi"/>
      <w:b/>
      <w:bCs/>
      <w:color w:val="4F81BD" w:themeColor="accent1"/>
    </w:rPr>
  </w:style>
  <w:style w:type="character" w:styleId="Lienhypertexte">
    <w:name w:val="Hyperlink"/>
    <w:basedOn w:val="Policepardfaut"/>
    <w:uiPriority w:val="99"/>
    <w:semiHidden/>
    <w:unhideWhenUsed/>
    <w:rsid w:val="00AE7B58"/>
    <w:rPr>
      <w:strike w:val="0"/>
      <w:dstrike w:val="0"/>
      <w:color w:val="66FFFF"/>
      <w:u w:val="none"/>
      <w:effect w:val="none"/>
    </w:rPr>
  </w:style>
  <w:style w:type="character" w:styleId="Lienhypertextesuivivisit">
    <w:name w:val="FollowedHyperlink"/>
    <w:basedOn w:val="Policepardfaut"/>
    <w:uiPriority w:val="99"/>
    <w:semiHidden/>
    <w:unhideWhenUsed/>
    <w:rsid w:val="00AE7B58"/>
    <w:rPr>
      <w:color w:val="800080" w:themeColor="followedHyperlink"/>
      <w:u w:val="single"/>
    </w:rPr>
  </w:style>
  <w:style w:type="character" w:styleId="MachinecrireHTML">
    <w:name w:val="HTML Typewriter"/>
    <w:basedOn w:val="Policepardfaut"/>
    <w:uiPriority w:val="99"/>
    <w:semiHidden/>
    <w:unhideWhenUsed/>
    <w:rsid w:val="00AE7B58"/>
    <w:rPr>
      <w:rFonts w:ascii="Courier New" w:eastAsia="Times New Roman" w:hAnsi="Courier New" w:cs="Courier New" w:hint="default"/>
      <w:sz w:val="20"/>
      <w:szCs w:val="20"/>
    </w:rPr>
  </w:style>
  <w:style w:type="paragraph" w:styleId="NoSpacing">
    <w:name w:val="No Spacing"/>
    <w:uiPriority w:val="1"/>
    <w:semiHidden/>
    <w:qFormat/>
    <w:rsid w:val="00AE7B58"/>
    <w:pPr>
      <w:spacing w:after="0" w:line="240" w:lineRule="auto"/>
    </w:pPr>
    <w:rPr>
      <w:rFonts w:ascii="Times New Roman" w:eastAsia="Times New Roman" w:hAnsi="Times New Roman" w:cs="Times New Roman"/>
      <w:sz w:val="24"/>
      <w:szCs w:val="24"/>
    </w:rPr>
  </w:style>
  <w:style w:type="paragraph" w:styleId="ListParagraph">
    <w:name w:val="List Paragraph"/>
    <w:basedOn w:val="Normal"/>
    <w:uiPriority w:val="34"/>
    <w:semiHidden/>
    <w:qFormat/>
    <w:rsid w:val="00AE7B58"/>
    <w:pPr>
      <w:ind w:left="720"/>
      <w:contextualSpacing/>
    </w:pPr>
  </w:style>
  <w:style w:type="character" w:customStyle="1" w:styleId="titre-lettre1">
    <w:name w:val="titre-lettre1"/>
    <w:basedOn w:val="Policepardfaut"/>
    <w:rsid w:val="00AE7B58"/>
    <w:rPr>
      <w:rFonts w:ascii="Trebuchet MS" w:hAnsi="Trebuchet MS" w:hint="default"/>
      <w:color w:val="E3F5FF"/>
      <w:sz w:val="60"/>
      <w:szCs w:val="60"/>
    </w:rPr>
  </w:style>
  <w:style w:type="character" w:customStyle="1" w:styleId="titre10">
    <w:name w:val="titre1"/>
    <w:basedOn w:val="Policepardfaut"/>
    <w:rsid w:val="00AE7B58"/>
    <w:rPr>
      <w:rFonts w:ascii="Trebuchet MS" w:hAnsi="Trebuchet MS" w:hint="default"/>
      <w:color w:val="E3F5FF"/>
      <w:sz w:val="36"/>
      <w:szCs w:val="36"/>
    </w:rPr>
  </w:style>
  <w:style w:type="character" w:customStyle="1" w:styleId="titretable1">
    <w:name w:val="titretable1"/>
    <w:basedOn w:val="Policepardfaut"/>
    <w:rsid w:val="00AE7B58"/>
    <w:rPr>
      <w:rFonts w:ascii="Trebuchet MS" w:hAnsi="Trebuchet MS" w:hint="default"/>
      <w:b/>
      <w:bCs/>
      <w:color w:val="F2E9A3"/>
    </w:rPr>
  </w:style>
  <w:style w:type="character" w:styleId="Accentuation">
    <w:name w:val="Emphasis"/>
    <w:basedOn w:val="Policepardfaut"/>
    <w:uiPriority w:val="20"/>
    <w:qFormat/>
    <w:rsid w:val="00AE7B58"/>
    <w:rPr>
      <w:i/>
      <w:iCs/>
    </w:rPr>
  </w:style>
</w:styles>
</file>

<file path=word/webSettings.xml><?xml version="1.0" encoding="utf-8"?>
<w:webSettings xmlns:r="http://schemas.openxmlformats.org/officeDocument/2006/relationships" xmlns:w="http://schemas.openxmlformats.org/wordprocessingml/2006/3/main">
  <w:divs>
    <w:div w:id="389228979">
      <w:bodyDiv w:val="1"/>
      <w:marLeft w:val="0"/>
      <w:marRight w:val="0"/>
      <w:marTop w:val="0"/>
      <w:marBottom w:val="0"/>
      <w:divBdr>
        <w:top w:val="none" w:sz="0" w:space="0" w:color="auto"/>
        <w:left w:val="none" w:sz="0" w:space="0" w:color="auto"/>
        <w:bottom w:val="none" w:sz="0" w:space="0" w:color="auto"/>
        <w:right w:val="none" w:sz="0" w:space="0" w:color="auto"/>
      </w:divBdr>
    </w:div>
    <w:div w:id="535432829">
      <w:bodyDiv w:val="1"/>
      <w:marLeft w:val="0"/>
      <w:marRight w:val="0"/>
      <w:marTop w:val="0"/>
      <w:marBottom w:val="0"/>
      <w:divBdr>
        <w:top w:val="none" w:sz="0" w:space="0" w:color="auto"/>
        <w:left w:val="none" w:sz="0" w:space="0" w:color="auto"/>
        <w:bottom w:val="none" w:sz="0" w:space="0" w:color="auto"/>
        <w:right w:val="none" w:sz="0" w:space="0" w:color="auto"/>
      </w:divBdr>
    </w:div>
    <w:div w:id="12027458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media4.obspm.fr/exoplanetes/pages_corot-methodes/sismologie.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3/main" name="Office Theme">
  <a:themeElements>
    <a:clrScheme name="Bureau ">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412</Words>
  <Characters>2270</Characters>
  <Application>Microsoft Office Word</Application>
  <DocSecurity>0</DocSecurity>
  <Lines>18</Lines>
  <Paragraphs>5</Paragraphs>
  <ScaleCrop>false</ScaleCrop>
  <Company> </Company>
  <LinksUpToDate>false</LinksUpToDate>
  <CharactersWithSpaces>2677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Bouskila</dc:creator>
  <cp:keywords/>
  <dc:description/>
  <cp:lastModifiedBy>Richard  Bouskila</cp:lastModifiedBy>
  <cp:revision>11</cp:revision>
  <dcterms:created xsi:type="dcterms:W3CDTF">2006-09-02T15:56:00Z</dcterms:created>
  <dcterms:modified xsi:type="dcterms:W3CDTF">2006-09-04T19:03:00Z</dcterms:modified>
</cp:coreProperties>
</file>