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D598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D598D">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0D598D">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ind w:firstLine="708"/>
        <w:jc w:val="both"/>
        <w:rPr>
          <w:rFonts w:ascii="Times New Roman" w:hAnsi="Times New Roman"/>
          <w:sz w:val="24"/>
          <w:szCs w:val="24"/>
        </w:rPr>
      </w:pPr>
      <w:r w:rsidR="004B092C">
        <w:rPr>
          <w:rFonts w:ascii="Times New Roman" w:hAnsi="Times New Roman"/>
          <w:sz w:val="24"/>
          <w:szCs w:val="24"/>
        </w:rPr>
        <w:t>Si les astronomes s'accommodaient tant bien que mal de cette définition jusqu'à présent, notamment depuis l'introduction de Pluton au rang de planète bien que son inclinaison sur le plan de l'écliptique ne laisse aujourd'hui aucun doute sur une origine différente de celle des autres planètes composant notre Système solaire, il est devenu urgent de réviser ou de compléter la définition officielle.</w:t>
      </w:r>
      <w:r w:rsidR="004B092C">
        <w:t xml:space="preserve"> </w:t>
      </w:r>
      <w:r w:rsidR="00D74A10">
        <w:rPr>
          <w:rFonts w:ascii="Times New Roman" w:hAnsi="Times New Roman"/>
          <w:sz w:val="24"/>
          <w:szCs w:val="24"/>
        </w:rPr>
        <w:t>Suite à la découverte de Sedna (2003 VB12) et compte-tenu du nombre croissant de découvertes au cours de la dernière décennie d'objets dans la région au-delà de Neptune, l'Union Astronomique Internationale a adopté en 2003 la décision suivante : "Par conséquent, l'IAU a établi un groupe de travail pour considérer la définition d'une taille minimum pour une planète. Jusqu'à ce que le rapport de ce groupe de travail soit reçu, tous les objets découverts à une distance de plus de 40 UA du Soleil continueront à être considérés en tant qu'éléments de la population des TransNeptuniens."</w:t>
      </w:r>
      <w:r w:rsidR="004B092C">
        <w:rPr>
          <w:rFonts w:ascii="Times New Roman" w:hAnsi="Times New Roman"/>
          <w:sz w:val="24"/>
          <w:szCs w:val="24"/>
        </w:rPr>
        <w:t xml:space="preserve"> </w:t>
      </w:r>
      <w:r w:rsidR="00D74A10">
        <w:rPr>
          <w:rFonts w:ascii="Times New Roman" w:hAnsi="Times New Roman"/>
          <w:sz w:val="24"/>
          <w:szCs w:val="24"/>
        </w:rPr>
        <w:t>Le rapport, non encore remis à ce jour, confère pour l'instant le statut de TransNeptunien à 2003 UB313. Pluton pourrait bien à cette occasion être reléguée au rang de Planète Mineure, ou au contraire voir son statut confirmé, de même que 2003 UB313 pourrait bien se voir propulser du rang de Transneptunien à celui de dixième planète.</w:t>
      </w:r>
    </w:p>
    <w:p>
      <w:pPr>
        <w:pStyle w:val="normal0"/>
        <w:spacing w:line="240" w:lineRule="auto"/>
        <w:jc w:val="center"/>
        <w:rPr>
          <w:rFonts w:ascii="Times New Roman" w:hAnsi="Times New Roman"/>
          <w:sz w:val="24"/>
          <w:szCs w:val="24"/>
        </w:rPr>
      </w:pPr>
    </w:p>
    <w:p>
      <w:pPr>
        <w:spacing w:after="0" w:line="240" w:lineRule="auto"/>
        <w:jc w:val="center"/>
        <w:rPr>
          <w:rFonts w:ascii="Times New Roman" w:eastAsia="Times New Roman" w:hAnsi="Times New Roman" w:cs="Times New Roman"/>
          <w:b/>
          <w:bCs/>
          <w:i/>
          <w:iCs/>
          <w:color w:val="000000" w:themeColor="text1"/>
          <w:sz w:val="24"/>
          <w:szCs w:val="24"/>
        </w:rPr>
      </w:pPr>
      <w:r w:rsidR="00D74A10">
        <w:rPr>
          <w:rFonts w:ascii="Times New Roman" w:hAnsi="Times New Roman" w:cs="Times New Roman"/>
          <w:b/>
          <w:bCs/>
          <w:color w:val="000000" w:themeColor="text1"/>
          <w:sz w:val="24"/>
          <w:szCs w:val="24"/>
        </w:rPr>
        <w:t>Pluton, une planète ou non?</w:t>
      </w:r>
    </w:p>
    <w:p>
      <w:pPr>
        <w:spacing w:after="0" w:line="240" w:lineRule="auto"/>
        <w:jc w:val="both"/>
        <w:rPr>
          <w:rFonts w:ascii="Times New Roman" w:eastAsia="Times New Roman" w:hAnsi="Times New Roman" w:cs="Times New Roman"/>
          <w:b/>
          <w:bCs/>
          <w:i/>
          <w:iCs/>
          <w:color w:val="000000" w:themeColor="text1"/>
          <w:sz w:val="24"/>
          <w:szCs w:val="24"/>
        </w:rPr>
      </w:pPr>
    </w:p>
    <w:p>
      <w:pPr>
        <w:spacing w:after="0" w:line="240" w:lineRule="auto"/>
        <w:jc w:val="center"/>
        <w:rPr>
          <w:rFonts w:ascii="Times New Roman" w:eastAsia="Times New Roman" w:hAnsi="Times New Roman" w:cs="Times New Roman"/>
          <w:b/>
          <w:bCs/>
          <w:i/>
          <w:iCs/>
          <w:color w:val="000000" w:themeColor="text1"/>
          <w:sz w:val="24"/>
          <w:szCs w:val="24"/>
        </w:rPr>
      </w:pPr>
      <w:r w:rsidR="00D74A10">
        <w:rPr>
          <w:rFonts w:ascii="Times New Roman" w:eastAsia="Times New Roman" w:hAnsi="Times New Roman" w:cs="Times New Roman"/>
          <w:b/>
          <w:bCs/>
          <w:i/>
          <w:iCs/>
          <w:color w:val="000000" w:themeColor="text1"/>
          <w:sz w:val="24"/>
          <w:szCs w:val="24"/>
        </w:rPr>
        <w:t>Arguments pour :</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a une gravité suffisante pour se contracter et former une sphère</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a son propre satellite</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est plus grande que Quaoar, Sedna et que les autres objets de la ceinture de Kuiper</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a une atmosphère</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a le statut de planète depuis sa découverte en 1930</w:t>
      </w:r>
    </w:p>
    <w:p>
      <w:pPr>
        <w:spacing w:after="0" w:line="240" w:lineRule="auto"/>
        <w:jc w:val="both"/>
        <w:rPr>
          <w:rFonts w:ascii="Times New Roman" w:eastAsia="Times New Roman" w:hAnsi="Times New Roman" w:cs="Times New Roman"/>
          <w:b/>
          <w:bCs/>
          <w:i/>
          <w:iCs/>
          <w:color w:val="000000" w:themeColor="text1"/>
          <w:sz w:val="24"/>
          <w:szCs w:val="24"/>
        </w:rPr>
      </w:pPr>
    </w:p>
    <w:p>
      <w:pPr>
        <w:spacing w:after="0" w:line="240" w:lineRule="auto"/>
        <w:jc w:val="center"/>
        <w:rPr>
          <w:rFonts w:ascii="Times New Roman" w:eastAsia="Times New Roman" w:hAnsi="Times New Roman" w:cs="Times New Roman"/>
          <w:b/>
          <w:bCs/>
          <w:i/>
          <w:iCs/>
          <w:color w:val="000000" w:themeColor="text1"/>
          <w:sz w:val="24"/>
          <w:szCs w:val="24"/>
        </w:rPr>
      </w:pPr>
      <w:r w:rsidR="00D74A10">
        <w:rPr>
          <w:rFonts w:ascii="Times New Roman" w:eastAsia="Times New Roman" w:hAnsi="Times New Roman" w:cs="Times New Roman"/>
          <w:b/>
          <w:bCs/>
          <w:i/>
          <w:iCs/>
          <w:color w:val="000000" w:themeColor="text1"/>
          <w:sz w:val="24"/>
          <w:szCs w:val="24"/>
        </w:rPr>
        <w:t>Arguments contre :</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a une orbite plus excentrique et plus inclinée que les autres planètes</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ressemble beaucoup aux comètes et aux autres objets de la ceinture de Kuiper situés aux confins du système solaire</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est plus petite que quatre satellites de planètes du système solaire</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D74A10">
        <w:rPr>
          <w:rFonts w:ascii="Times New Roman" w:eastAsia="Times New Roman" w:hAnsi="Times New Roman" w:cs="Times New Roman"/>
          <w:color w:val="000000" w:themeColor="text1"/>
          <w:sz w:val="24"/>
          <w:szCs w:val="24"/>
        </w:rPr>
        <w:t>Elle a très peu de points communs avec Neptune et les autres planètes supérieures</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rPr>
      </w:pPr>
      <w:r w:rsidR="004B092C">
        <w:rPr>
          <w:rFonts w:ascii="Times New Roman" w:eastAsia="Times New Roman" w:hAnsi="Times New Roman" w:cs="Times New Roman"/>
          <w:color w:val="000000" w:themeColor="text1"/>
          <w:sz w:val="24"/>
          <w:szCs w:val="24"/>
        </w:rPr>
        <w:t>E</w:t>
      </w:r>
      <w:r w:rsidR="00D74A10">
        <w:rPr>
          <w:rFonts w:ascii="Times New Roman" w:eastAsia="Times New Roman" w:hAnsi="Times New Roman" w:cs="Times New Roman"/>
          <w:color w:val="000000" w:themeColor="text1"/>
          <w:sz w:val="24"/>
          <w:szCs w:val="24"/>
        </w:rPr>
        <w:t>lle est très semblable à Quaoar et à Sedna, les derniers objets découverts dans la ceinture de Kuiper</w:t>
      </w:r>
    </w:p>
    <w:p>
      <w:pPr>
        <w:spacing w:after="0" w:line="240" w:lineRule="auto"/>
        <w:jc w:val="center"/>
        <w:rPr>
          <w:rFonts w:ascii="Times New Roman" w:hAnsi="Times New Roman" w:cs="Times New Roman"/>
          <w:sz w:val="24"/>
          <w:szCs w:val="24"/>
        </w:rPr>
      </w:pPr>
      <w:r w:rsidR="006855BE" w:rsidRPr="004B092C">
        <w:rPr>
          <w:rFonts w:ascii="Times New Roman" w:hAnsi="Times New Roman" w:cs="Times New Roman"/>
          <w:sz w:val="24"/>
          <w:szCs w:val="24"/>
        </w:rPr>
        <w:t>2003 UB313, la dixième planète</w:t>
      </w:r>
    </w:p>
    <w:sectPr w:rsidR="004B092C" w:rsidRPr="004B092C" w:rsidSect="0045528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143CE">
        <w:separator/>
      </w:r>
    </w:p>
  </w:endnote>
  <w:endnote w:type="continuationSeparator" w:id="1">
    <w:p>
      <w:pPr>
        <w:spacing w:after="0" w:line="240" w:lineRule="auto"/>
      </w:pPr>
      <w:r w:rsidR="000143CE">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rPr>
        <w:rFonts w:ascii="Times New Roman" w:hAnsi="Times New Roman" w:cs="Times New Roman"/>
        <w:sz w:val="24"/>
        <w:szCs w:val="24"/>
      </w:rPr>
    </w:pPr>
    <w:r w:rsidR="004B092C">
      <w:t>340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143CE">
        <w:separator/>
      </w:r>
    </w:p>
  </w:footnote>
  <w:footnote w:type="continuationSeparator" w:id="1">
    <w:p>
      <w:pPr>
        <w:spacing w:after="0" w:line="240" w:lineRule="auto"/>
      </w:pPr>
      <w:r w:rsidR="000143C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6146"/>
  </w:hdrShapeDefaults>
  <w:footnotePr>
    <w:footnote w:id="0"/>
    <w:footnote w:id="1"/>
  </w:footnotePr>
  <w:endnotePr>
    <w:endnote w:id="0"/>
    <w:endnote w:id="1"/>
  </w:endnotePr>
  <w:compat>
    <w:snapToGridInCell/>
    <w:wrapTextWithPunct/>
    <w:useEastAsianBreakRules/>
    <w:growAutofit/>
    <w:useFELayout/>
  </w:compat>
  <w:rsids>
    <w:rsidRoot w:val="000D598D"/>
    <w:rsid w:val="000143CE"/>
    <w:rsid w:val="000D598D"/>
    <w:rsid w:val="00455283"/>
    <w:rsid w:val="004B092C"/>
    <w:rsid w:val="00554D80"/>
    <w:rsid w:val="006855BE"/>
    <w:rsid w:val="007D47FB"/>
    <w:rsid w:val="00D74A10"/>
    <w:rsid w:val="00F608F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5528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6855BE"/>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6855BE"/>
    <w:pPr>
      <w:spacing w:after="0" w:line="240" w:lineRule="auto"/>
      <w:ind w:left="75"/>
      <w:jc w:val="center"/>
    </w:pPr>
    <w:rPr>
      <w:rFonts w:ascii="Verdana" w:eastAsia="Times New Roman" w:hAnsi="Verdana" w:cs="Times New Roman"/>
      <w:color w:val="000000"/>
      <w:sz w:val="15"/>
      <w:szCs w:val="15"/>
    </w:rPr>
  </w:style>
  <w:style w:type="paragraph" w:styleId="ListParagraph">
    <w:name w:val="List Paragraph"/>
    <w:basedOn w:val="Normal"/>
    <w:uiPriority w:val="34"/>
    <w:qFormat/>
    <w:rsid w:val="004B092C"/>
    <w:pPr>
      <w:ind w:left="720"/>
      <w:contextualSpacing/>
    </w:pPr>
  </w:style>
  <w:style w:type="paragraph" w:styleId="En-tte">
    <w:name w:val="header"/>
    <w:basedOn w:val="Normal"/>
    <w:link w:val="En-tteCar"/>
    <w:uiPriority w:val="99"/>
    <w:semiHidden/>
    <w:unhideWhenUsed/>
    <w:rsid w:val="004B092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B092C"/>
  </w:style>
  <w:style w:type="paragraph" w:styleId="Pieddepage">
    <w:name w:val="footer"/>
    <w:basedOn w:val="Normal"/>
    <w:link w:val="PieddepageCar"/>
    <w:uiPriority w:val="99"/>
    <w:semiHidden/>
    <w:unhideWhenUsed/>
    <w:rsid w:val="004B092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B092C"/>
  </w:style>
  <w:style w:type="paragraph" w:styleId="Textedebulles">
    <w:name w:val="Balloon Text"/>
    <w:basedOn w:val="Normal"/>
    <w:link w:val="TextedebullesCar"/>
    <w:uiPriority w:val="99"/>
    <w:semiHidden/>
    <w:unhideWhenUsed/>
    <w:rsid w:val="004B09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09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30478880">
      <w:bodyDiv w:val="1"/>
      <w:marLeft w:val="0"/>
      <w:marRight w:val="0"/>
      <w:marTop w:val="0"/>
      <w:marBottom w:val="0"/>
      <w:divBdr>
        <w:top w:val="none" w:sz="0" w:space="0" w:color="auto"/>
        <w:left w:val="none" w:sz="0" w:space="0" w:color="auto"/>
        <w:bottom w:val="none" w:sz="0" w:space="0" w:color="auto"/>
        <w:right w:val="none" w:sz="0" w:space="0" w:color="auto"/>
      </w:divBdr>
    </w:div>
    <w:div w:id="1369179087">
      <w:bodyDiv w:val="1"/>
      <w:marLeft w:val="0"/>
      <w:marRight w:val="0"/>
      <w:marTop w:val="0"/>
      <w:marBottom w:val="0"/>
      <w:divBdr>
        <w:top w:val="none" w:sz="0" w:space="0" w:color="auto"/>
        <w:left w:val="none" w:sz="0" w:space="0" w:color="auto"/>
        <w:bottom w:val="none" w:sz="0" w:space="0" w:color="auto"/>
        <w:right w:val="none" w:sz="0" w:space="0" w:color="auto"/>
      </w:divBdr>
    </w:div>
    <w:div w:id="1739094029">
      <w:bodyDiv w:val="1"/>
      <w:marLeft w:val="0"/>
      <w:marRight w:val="0"/>
      <w:marTop w:val="0"/>
      <w:marBottom w:val="0"/>
      <w:divBdr>
        <w:top w:val="none" w:sz="0" w:space="0" w:color="auto"/>
        <w:left w:val="none" w:sz="0" w:space="0" w:color="auto"/>
        <w:bottom w:val="none" w:sz="0" w:space="0" w:color="auto"/>
        <w:right w:val="none" w:sz="0" w:space="0" w:color="auto"/>
      </w:divBdr>
    </w:div>
    <w:div w:id="187573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339</Words>
  <Characters>1867</Characters>
  <Application>Microsoft Office Word</Application>
  <DocSecurity>0</DocSecurity>
  <Lines>15</Lines>
  <Paragraphs>4</Paragraphs>
  <ScaleCrop>false</ScaleCrop>
  <Company> </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2006-09-01T08:53:00Z</dcterms:created>
  <dcterms:modified xsi:type="dcterms:W3CDTF">2006-09-01T11:40:00Z</dcterms:modified>
</cp:coreProperties>
</file>