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8D2AE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8D2AEC">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8D2AEC">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NormalWeb"/>
        <w:spacing w:before="0" w:beforeAutospacing="0" w:after="0" w:afterAutospacing="0"/>
        <w:ind w:firstLine="708"/>
        <w:jc w:val="both"/>
        <w:rPr>
          <w:color w:val="000000" w:themeColor="text1"/>
        </w:rPr>
      </w:pPr>
      <w:r w:rsidR="004F0679" w:rsidRPr="004F0679">
        <w:rPr>
          <w:color w:val="000000" w:themeColor="text1"/>
        </w:rPr>
        <w:t>C’est qu’une “éponge” qui plongerait lentement dans l’atmosphère de notre planète causerait certainement des dégâts beaucoup moins graves qu’un “caillou”. Mais lorsqu’elle s’approcherait plus rapidement, susceptible de provoquer un choc important, on aurait du mal à la détourner. Au contraire d’un corps plus solide que l’on peut simplement faire exploser, elle absorberait l’énergie explosive et, au lieu de se briser, elle “rapporterait” cette énergie sur la Terre...La densité faible de Mathilde pourrait tracer un nouveau chemin dans la jungle des hypothèses sur la formation des planètes. Selon les chercheurs, il ne serait pas exclu que le processus d’accrétion auquel les planètes furent probablement soumises aurait été précédé par une sorte de compression de corps très poreux, causée par une longue série de collisions.</w:t>
      </w:r>
    </w:p>
    <w:p>
      <w:pPr>
        <w:spacing w:after="0" w:line="240" w:lineRule="auto"/>
        <w:jc w:val="center"/>
        <w:rPr>
          <w:rFonts w:ascii="Times New Roman" w:hAnsi="Times New Roman" w:cs="Times New Roman"/>
          <w:b/>
          <w:color w:val="000000" w:themeColor="text1"/>
          <w:sz w:val="24"/>
          <w:szCs w:val="24"/>
        </w:rPr>
      </w:pPr>
    </w:p>
    <w:p>
      <w:pPr>
        <w:pStyle w:val="Titre1"/>
        <w:spacing w:before="0" w:beforeAutospacing="0" w:after="0" w:afterAutospacing="0" w:line="240" w:lineRule="auto"/>
        <w:jc w:val="center"/>
        <w:rPr>
          <w:rFonts w:ascii="Times New Roman" w:hAnsi="Times New Roman"/>
          <w:iCs/>
          <w:color w:val="000000" w:themeColor="text1"/>
          <w:sz w:val="24"/>
          <w:szCs w:val="24"/>
          <w:lang w:val="en-US"/>
        </w:rPr>
      </w:pPr>
      <w:r w:rsidR="004F0679" w:rsidRPr="004F0679">
        <w:rPr>
          <w:rFonts w:ascii="Times New Roman" w:hAnsi="Times New Roman"/>
          <w:iCs/>
          <w:color w:val="000000" w:themeColor="text1"/>
          <w:sz w:val="24"/>
          <w:szCs w:val="24"/>
          <w:lang w:val="en-US"/>
        </w:rPr>
        <w:t>Near Earth Asteroid Rendezvous (NEAR)</w:t>
      </w:r>
    </w:p>
    <w:p>
      <w:pPr>
        <w:pStyle w:val="Titre1"/>
        <w:spacing w:before="0" w:beforeAutospacing="0" w:after="0" w:afterAutospacing="0" w:line="240" w:lineRule="auto"/>
        <w:jc w:val="center"/>
        <w:rPr>
          <w:rFonts w:ascii="Times New Roman" w:hAnsi="Times New Roman"/>
          <w:color w:val="000000" w:themeColor="text1"/>
          <w:sz w:val="24"/>
          <w:szCs w:val="24"/>
          <w:lang w:val="en-US"/>
        </w:rPr>
      </w:pPr>
    </w:p>
    <w:p>
      <w:pPr>
        <w:pStyle w:val="NormalWeb"/>
        <w:spacing w:before="0" w:beforeAutospacing="0" w:after="0" w:afterAutospacing="0"/>
        <w:ind w:firstLine="708"/>
        <w:jc w:val="both"/>
        <w:rPr>
          <w:bCs/>
          <w:color w:val="000000" w:themeColor="text1"/>
        </w:rPr>
      </w:pPr>
      <w:r w:rsidR="004F0679" w:rsidRPr="004F0679">
        <w:rPr>
          <w:bCs/>
          <w:color w:val="000000" w:themeColor="text1"/>
        </w:rPr>
        <w:t xml:space="preserve">Bien que la petite sonde NEAR (Near Earth Asteroid Rendezvous), dont la base ne couvre que </w:t>
      </w:r>
      <w:smartTag w:uri="urn:schemas-microsoft-com:office:smarttags" w:element="metricconverter">
        <w:smartTagPr>
          <w:attr w:name="ProductID" w:val="1,7 mètre carré"/>
        </w:smartTagPr>
        <w:r w:rsidR="004F0679" w:rsidRPr="004F0679">
          <w:rPr>
            <w:bCs/>
            <w:color w:val="000000" w:themeColor="text1"/>
          </w:rPr>
          <w:t>1,7 mètre carré</w:t>
        </w:r>
      </w:smartTag>
      <w:r w:rsidR="004F0679" w:rsidRPr="004F0679">
        <w:rPr>
          <w:bCs/>
          <w:color w:val="000000" w:themeColor="text1"/>
        </w:rPr>
        <w:t xml:space="preserve">, ne soit pas considérée comme un projet très important, les astronomes attendent d’elle un nombre appréciable d’informations nouvelles sur les origines de notre </w:t>
      </w:r>
      <w:hyperlink r:id="rId6" w:tgtFrame="astro2" w:history="1">
        <w:r w:rsidR="004F0679" w:rsidRPr="004F0679">
          <w:rPr>
            <w:rStyle w:val="Lienhypertexte"/>
            <w:rFonts w:eastAsiaTheme="majorEastAsia"/>
            <w:color w:val="000000" w:themeColor="text1"/>
          </w:rPr>
          <w:t>système solaire</w:t>
        </w:r>
      </w:hyperlink>
      <w:r w:rsidR="004F0679" w:rsidRPr="004F0679">
        <w:rPr>
          <w:bCs/>
          <w:color w:val="000000" w:themeColor="text1"/>
        </w:rPr>
        <w:t xml:space="preserve">. C’est que l’on part toujours du principe que la matière dont consistent les </w:t>
      </w:r>
      <w:hyperlink r:id="rId7" w:tgtFrame="astro2" w:history="1">
        <w:r w:rsidR="004F0679" w:rsidRPr="004F0679">
          <w:rPr>
            <w:rStyle w:val="Lienhypertexte"/>
            <w:rFonts w:eastAsiaTheme="majorEastAsia"/>
            <w:color w:val="000000" w:themeColor="text1"/>
          </w:rPr>
          <w:t>astéroïdes</w:t>
        </w:r>
      </w:hyperlink>
      <w:r w:rsidR="004F0679" w:rsidRPr="004F0679">
        <w:rPr>
          <w:bCs/>
          <w:color w:val="000000" w:themeColor="text1"/>
        </w:rPr>
        <w:t xml:space="preserve"> pourrait donner des indications sur la nature des substances qui, à l’origine, avaient façonné nos </w:t>
      </w:r>
      <w:hyperlink r:id="rId8" w:tgtFrame="astro2" w:history="1">
        <w:r w:rsidR="004F0679" w:rsidRPr="004F0679">
          <w:rPr>
            <w:rStyle w:val="Lienhypertexte"/>
            <w:rFonts w:eastAsiaTheme="majorEastAsia"/>
            <w:color w:val="000000" w:themeColor="text1"/>
          </w:rPr>
          <w:t>planètes</w:t>
        </w:r>
      </w:hyperlink>
      <w:r w:rsidR="004F0679" w:rsidRPr="004F0679">
        <w:rPr>
          <w:bCs/>
          <w:color w:val="000000" w:themeColor="text1"/>
        </w:rPr>
        <w:t xml:space="preserve">. Ainsi, le 17 février 1996 - le jour de son lancement - il était prévu que, après un voyage de 35 mois, la sonde entrerait en </w:t>
      </w:r>
      <w:hyperlink r:id="rId9" w:tgtFrame="astro2" w:history="1">
        <w:r w:rsidR="004F0679" w:rsidRPr="004F0679">
          <w:rPr>
            <w:rStyle w:val="Lienhypertexte"/>
            <w:rFonts w:eastAsiaTheme="majorEastAsia"/>
            <w:color w:val="000000" w:themeColor="text1"/>
          </w:rPr>
          <w:t>orbite</w:t>
        </w:r>
      </w:hyperlink>
      <w:r w:rsidR="004F0679" w:rsidRPr="004F0679">
        <w:rPr>
          <w:bCs/>
          <w:color w:val="000000" w:themeColor="text1"/>
        </w:rPr>
        <w:t xml:space="preserve"> autour d’un astéroïde pour, pendant une année, le regarder de près et rassembler un maximum de données sur la composition de sa surface et ses propriétés physiques. </w:t>
      </w:r>
    </w:p>
    <w:p>
      <w:pPr>
        <w:pStyle w:val="NormalWeb"/>
        <w:spacing w:before="0" w:beforeAutospacing="0" w:after="0" w:afterAutospacing="0"/>
        <w:ind w:firstLine="708"/>
        <w:jc w:val="both"/>
        <w:rPr>
          <w:bCs/>
          <w:color w:val="000000" w:themeColor="text1"/>
        </w:rPr>
      </w:pPr>
      <w:hyperlink r:id="rId10" w:tgtFrame="astro2" w:history="1">
        <w:r w:rsidR="004F0679" w:rsidRPr="004F0679">
          <w:rPr>
            <w:rStyle w:val="Lienhypertexte"/>
            <w:rFonts w:eastAsiaTheme="majorEastAsia"/>
            <w:color w:val="000000" w:themeColor="text1"/>
          </w:rPr>
          <w:t>Joseph Veverka</w:t>
        </w:r>
      </w:hyperlink>
      <w:r w:rsidR="004F0679" w:rsidRPr="004F0679">
        <w:rPr>
          <w:bCs/>
          <w:color w:val="000000" w:themeColor="text1"/>
        </w:rPr>
        <w:t xml:space="preserve"> et son équipe espérèrent que, avec ces connaissances, ils avanceraient d’un pas dans leurs théories sur l’origine et la nature des météorites, mais qu’ils s’approcheraient aussi un peu plus de la vérité sur les relations entre les astéroïdes, les comètes et les météorites. De cette manière, ils auraient peut-être une chance de découvrir un moyen sûr de détourner de la </w:t>
      </w:r>
      <w:hyperlink r:id="rId11" w:tgtFrame="astro2" w:history="1">
        <w:r w:rsidR="004F0679" w:rsidRPr="004F0679">
          <w:rPr>
            <w:rStyle w:val="Lienhypertexte"/>
            <w:rFonts w:eastAsiaTheme="majorEastAsia"/>
            <w:color w:val="000000" w:themeColor="text1"/>
          </w:rPr>
          <w:t>Terre</w:t>
        </w:r>
      </w:hyperlink>
      <w:r w:rsidR="004F0679" w:rsidRPr="004F0679">
        <w:rPr>
          <w:bCs/>
          <w:color w:val="000000" w:themeColor="text1"/>
        </w:rPr>
        <w:t xml:space="preserve"> le danger d’une </w:t>
      </w:r>
      <w:hyperlink r:id="rId12" w:tgtFrame="astro2" w:history="1">
        <w:r w:rsidR="004F0679" w:rsidRPr="004F0679">
          <w:rPr>
            <w:rStyle w:val="Lienhypertexte"/>
            <w:rFonts w:eastAsiaTheme="majorEastAsia"/>
            <w:color w:val="000000" w:themeColor="text1"/>
          </w:rPr>
          <w:t>collision</w:t>
        </w:r>
      </w:hyperlink>
      <w:r w:rsidR="004F0679" w:rsidRPr="004F0679">
        <w:rPr>
          <w:bCs/>
          <w:color w:val="000000" w:themeColor="text1"/>
        </w:rPr>
        <w:t xml:space="preserve"> éventuelle.</w:t>
      </w:r>
    </w:p>
    <w:p>
      <w:pPr>
        <w:spacing w:after="0" w:line="240" w:lineRule="auto"/>
        <w:ind w:firstLine="708"/>
        <w:jc w:val="both"/>
        <w:rPr>
          <w:rFonts w:ascii="Times New Roman" w:hAnsi="Times New Roman" w:cs="Times New Roman"/>
          <w:bCs/>
          <w:color w:val="000000" w:themeColor="text1"/>
          <w:sz w:val="24"/>
          <w:szCs w:val="24"/>
        </w:rPr>
      </w:pPr>
      <w:r w:rsidR="004F0679" w:rsidRPr="004F0679">
        <w:rPr>
          <w:rFonts w:ascii="Times New Roman" w:hAnsi="Times New Roman" w:cs="Times New Roman"/>
          <w:bCs/>
          <w:color w:val="000000" w:themeColor="text1"/>
          <w:sz w:val="24"/>
          <w:szCs w:val="24"/>
        </w:rPr>
        <w:t xml:space="preserve">Toutefois, non seulement l’objectif scientifique de la </w:t>
      </w:r>
      <w:hyperlink r:id="rId13" w:tgtFrame="astro2" w:history="1">
        <w:r w:rsidR="004F0679" w:rsidRPr="004F0679">
          <w:rPr>
            <w:rStyle w:val="Lienhypertexte"/>
            <w:rFonts w:ascii="Times New Roman" w:hAnsi="Times New Roman"/>
            <w:color w:val="000000" w:themeColor="text1"/>
            <w:sz w:val="24"/>
            <w:szCs w:val="24"/>
          </w:rPr>
          <w:t>mission</w:t>
        </w:r>
      </w:hyperlink>
      <w:r w:rsidR="004F0679" w:rsidRPr="004F0679">
        <w:rPr>
          <w:rFonts w:ascii="Times New Roman" w:hAnsi="Times New Roman" w:cs="Times New Roman"/>
          <w:bCs/>
          <w:color w:val="000000" w:themeColor="text1"/>
          <w:sz w:val="24"/>
          <w:szCs w:val="24"/>
        </w:rPr>
        <w:t xml:space="preserve"> pourrait apporter des aspects nouveaux, elle est innovatrice aussi au niveau technique. Pour la première fois dans l’histoire de la conquête spatiale, une sonde prendrait la position d’un satellite en orbite autour d’un astéroïde. Une autre “primeur” de la technologie est l’emploi d’énergie solaire dans une région en dehors de l’orbite de Mars : la sonde dispose de quatre panneaux solaires qui, chemin faisant, produisent 1800 watts par </w:t>
      </w:r>
      <w:hyperlink r:id="rId14" w:tgtFrame="astro2" w:history="1">
        <w:r w:rsidR="004F0679" w:rsidRPr="004F0679">
          <w:rPr>
            <w:rStyle w:val="Lienhypertexte"/>
            <w:rFonts w:ascii="Times New Roman" w:hAnsi="Times New Roman"/>
            <w:color w:val="000000" w:themeColor="text1"/>
            <w:sz w:val="24"/>
            <w:szCs w:val="24"/>
          </w:rPr>
          <w:t>unité astronomique</w:t>
        </w:r>
      </w:hyperlink>
      <w:r w:rsidR="004F0679" w:rsidRPr="004F0679">
        <w:rPr>
          <w:rFonts w:ascii="Times New Roman" w:hAnsi="Times New Roman" w:cs="Times New Roman"/>
          <w:bCs/>
          <w:color w:val="000000" w:themeColor="text1"/>
          <w:sz w:val="24"/>
          <w:szCs w:val="24"/>
        </w:rPr>
        <w:t xml:space="preserve">. </w:t>
      </w:r>
    </w:p>
    <w:p>
      <w:pPr>
        <w:spacing w:after="0" w:line="240" w:lineRule="auto"/>
        <w:ind w:firstLine="708"/>
        <w:jc w:val="both"/>
        <w:rPr>
          <w:rFonts w:ascii="Times New Roman" w:hAnsi="Times New Roman" w:cs="Times New Roman"/>
          <w:bCs/>
          <w:color w:val="000000" w:themeColor="text1"/>
          <w:sz w:val="24"/>
          <w:szCs w:val="24"/>
        </w:rPr>
      </w:pPr>
      <w:r w:rsidR="004F0679" w:rsidRPr="004F0679">
        <w:rPr>
          <w:rFonts w:ascii="Times New Roman" w:hAnsi="Times New Roman" w:cs="Times New Roman"/>
          <w:bCs/>
          <w:color w:val="000000" w:themeColor="text1"/>
          <w:sz w:val="24"/>
          <w:szCs w:val="24"/>
        </w:rPr>
        <w:t xml:space="preserve">Lors de la </w:t>
      </w:r>
      <w:hyperlink r:id="rId15" w:tgtFrame="astro2" w:history="1">
        <w:r w:rsidR="004F0679" w:rsidRPr="004F0679">
          <w:rPr>
            <w:rStyle w:val="Lienhypertexte"/>
            <w:rFonts w:ascii="Times New Roman" w:hAnsi="Times New Roman"/>
            <w:color w:val="000000" w:themeColor="text1"/>
            <w:sz w:val="24"/>
            <w:szCs w:val="24"/>
          </w:rPr>
          <w:t>panne</w:t>
        </w:r>
      </w:hyperlink>
      <w:r w:rsidR="004F0679" w:rsidRPr="004F0679">
        <w:rPr>
          <w:rFonts w:ascii="Times New Roman" w:hAnsi="Times New Roman" w:cs="Times New Roman"/>
          <w:bCs/>
          <w:color w:val="000000" w:themeColor="text1"/>
          <w:sz w:val="24"/>
          <w:szCs w:val="24"/>
        </w:rPr>
        <w:t xml:space="preserve"> qui, le 23 décembre 1998, mit en danger le succès du projet, l’avantage de cette technique devint évidente : la capacité de la sonde de renouveler son énergie la rendit capable de poursuivre sa mission malgré de fortes pertes de carburant. </w:t>
      </w:r>
    </w:p>
    <w:p>
      <w:pPr>
        <w:spacing w:after="0" w:line="240" w:lineRule="auto"/>
        <w:ind w:firstLine="708"/>
        <w:jc w:val="both"/>
        <w:rPr>
          <w:rFonts w:ascii="Times New Roman" w:hAnsi="Times New Roman" w:cs="Times New Roman"/>
          <w:bCs/>
          <w:color w:val="000000" w:themeColor="text1"/>
          <w:sz w:val="24"/>
          <w:szCs w:val="24"/>
        </w:rPr>
      </w:pPr>
      <w:r w:rsidR="004F0679" w:rsidRPr="004F0679">
        <w:rPr>
          <w:rFonts w:ascii="Times New Roman" w:hAnsi="Times New Roman" w:cs="Times New Roman"/>
          <w:bCs/>
          <w:color w:val="000000" w:themeColor="text1"/>
          <w:sz w:val="24"/>
          <w:szCs w:val="24"/>
        </w:rPr>
        <w:t>Une batterie, construite pour NEAR par les techniciens de l’Université de Johns Hopkins, consistant entièrement en polymère, une sorte de plastic très maniable, aurait, selon ses inventeurs, le mérite d’être libre de tout élément toxique. Le 12 novembre 1996, quelque neuf mois après le lancement de la sonde, cette batterie gagna le prix de la “meilleure innovation” offert par un magazine de science populaire aux Etats-Unis.</w:t>
      </w:r>
    </w:p>
    <w:p>
      <w:pPr>
        <w:spacing w:after="0" w:line="240" w:lineRule="auto"/>
        <w:ind w:firstLine="708"/>
        <w:jc w:val="both"/>
        <w:rPr>
          <w:rFonts w:ascii="Times New Roman" w:hAnsi="Times New Roman" w:cs="Times New Roman"/>
          <w:bCs/>
          <w:color w:val="000000" w:themeColor="text1"/>
          <w:sz w:val="24"/>
          <w:szCs w:val="24"/>
        </w:rPr>
      </w:pPr>
      <w:r w:rsidR="004F0679" w:rsidRPr="004F0679">
        <w:rPr>
          <w:rFonts w:ascii="Times New Roman" w:hAnsi="Times New Roman" w:cs="Times New Roman"/>
          <w:bCs/>
          <w:color w:val="000000" w:themeColor="text1"/>
          <w:sz w:val="24"/>
          <w:szCs w:val="24"/>
        </w:rPr>
        <w:t>NEAR est la première mission d’une longue série de projets organisés par la NASA dans le cadre de son programme “</w:t>
      </w:r>
      <w:hyperlink r:id="rId16" w:tgtFrame="astro2" w:history="1">
        <w:r w:rsidR="004F0679" w:rsidRPr="004F0679">
          <w:rPr>
            <w:rStyle w:val="Lienhypertexte"/>
            <w:rFonts w:ascii="Times New Roman" w:hAnsi="Times New Roman"/>
            <w:color w:val="000000" w:themeColor="text1"/>
            <w:sz w:val="24"/>
            <w:szCs w:val="24"/>
          </w:rPr>
          <w:t>Discovery</w:t>
        </w:r>
      </w:hyperlink>
      <w:r w:rsidR="004F0679" w:rsidRPr="004F0679">
        <w:rPr>
          <w:rFonts w:ascii="Times New Roman" w:hAnsi="Times New Roman" w:cs="Times New Roman"/>
          <w:bCs/>
          <w:color w:val="000000" w:themeColor="text1"/>
          <w:sz w:val="24"/>
          <w:szCs w:val="24"/>
        </w:rPr>
        <w:t>”. L’idée de ce programme, imposé à l’origine par une restriction budgétaire très sérieuse, base sur l’obligation de travailler plus vite, plus efficacement et, surtout, moins cher.</w:t>
      </w:r>
    </w:p>
    <w:sectPr w:rsidR="004E043B" w:rsidRPr="004F0679" w:rsidSect="004E043B">
      <w:footerReference w:type="default" r:id="rId1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F54F1">
        <w:separator/>
      </w:r>
    </w:p>
  </w:endnote>
  <w:endnote w:type="continuationSeparator" w:id="1">
    <w:p>
      <w:pPr>
        <w:spacing w:after="0" w:line="240" w:lineRule="auto"/>
      </w:pPr>
      <w:r w:rsidR="00DF54F1">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D2AEC">
      <w:t>379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F54F1">
        <w:separator/>
      </w:r>
    </w:p>
  </w:footnote>
  <w:footnote w:type="continuationSeparator" w:id="1">
    <w:p>
      <w:pPr>
        <w:spacing w:after="0" w:line="240" w:lineRule="auto"/>
      </w:pPr>
      <w:r w:rsidR="00DF54F1">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8D2AEC"/>
    <w:rsid w:val="001D75A9"/>
    <w:rsid w:val="004E043B"/>
    <w:rsid w:val="004F0679"/>
    <w:rsid w:val="008D2AEC"/>
    <w:rsid w:val="00DF54F1"/>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E043B"/>
  </w:style>
  <w:style w:type="paragraph" w:styleId="Titre1">
    <w:name w:val="heading 1"/>
    <w:basedOn w:val="Normal"/>
    <w:link w:val="Titre1Car"/>
    <w:uiPriority w:val="9"/>
    <w:qFormat/>
    <w:rsid w:val="004F0679"/>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D2AE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D2AEC"/>
  </w:style>
  <w:style w:type="paragraph" w:styleId="Pieddepage">
    <w:name w:val="footer"/>
    <w:basedOn w:val="Normal"/>
    <w:link w:val="PieddepageCar"/>
    <w:uiPriority w:val="99"/>
    <w:semiHidden/>
    <w:unhideWhenUsed/>
    <w:rsid w:val="008D2AE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D2AEC"/>
  </w:style>
  <w:style w:type="paragraph" w:styleId="Textedebulles">
    <w:name w:val="Balloon Text"/>
    <w:basedOn w:val="Normal"/>
    <w:link w:val="TextedebullesCar"/>
    <w:uiPriority w:val="99"/>
    <w:semiHidden/>
    <w:unhideWhenUsed/>
    <w:rsid w:val="008D2AE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D2AEC"/>
    <w:rPr>
      <w:rFonts w:ascii="Tahoma" w:hAnsi="Tahoma" w:cs="Tahoma"/>
      <w:sz w:val="16"/>
      <w:szCs w:val="16"/>
    </w:rPr>
  </w:style>
  <w:style w:type="character" w:customStyle="1" w:styleId="Titre1Car">
    <w:name w:val="Titre 1 Car"/>
    <w:basedOn w:val="Policepardfaut"/>
    <w:link w:val="Titre1"/>
    <w:uiPriority w:val="9"/>
    <w:rsid w:val="004F0679"/>
    <w:rPr>
      <w:rFonts w:ascii="Georgia" w:eastAsia="Times New Roman" w:hAnsi="Georgia" w:cs="Times New Roman"/>
      <w:b/>
      <w:bCs/>
      <w:color w:val="FFFFFF"/>
      <w:kern w:val="36"/>
      <w:sz w:val="28"/>
      <w:szCs w:val="28"/>
    </w:rPr>
  </w:style>
  <w:style w:type="character" w:styleId="Lienhypertexte">
    <w:name w:val="Hyperlink"/>
    <w:basedOn w:val="Policepardfaut"/>
    <w:uiPriority w:val="99"/>
    <w:semiHidden/>
    <w:unhideWhenUsed/>
    <w:rsid w:val="004F0679"/>
    <w:rPr>
      <w:strike w:val="0"/>
      <w:dstrike w:val="0"/>
      <w:color w:val="66FFFF"/>
      <w:u w:val="none"/>
      <w:effect w:val="none"/>
    </w:rPr>
  </w:style>
  <w:style w:type="paragraph" w:styleId="NormalWeb">
    <w:name w:val="Normal (Web)"/>
    <w:basedOn w:val="Normal"/>
    <w:uiPriority w:val="99"/>
    <w:semiHidden/>
    <w:unhideWhenUsed/>
    <w:rsid w:val="004F06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3/main">
  <w:divs>
    <w:div w:id="160438897">
      <w:bodyDiv w:val="1"/>
      <w:marLeft w:val="0"/>
      <w:marRight w:val="0"/>
      <w:marTop w:val="0"/>
      <w:marBottom w:val="0"/>
      <w:divBdr>
        <w:top w:val="none" w:sz="0" w:space="0" w:color="auto"/>
        <w:left w:val="none" w:sz="0" w:space="0" w:color="auto"/>
        <w:bottom w:val="none" w:sz="0" w:space="0" w:color="auto"/>
        <w:right w:val="none" w:sz="0" w:space="0" w:color="auto"/>
      </w:divBdr>
    </w:div>
    <w:div w:id="156332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aconda-2.net/n_p/P003.html" TargetMode="External"/><Relationship Id="rId13" Type="http://schemas.openxmlformats.org/officeDocument/2006/relationships/hyperlink" Target="http://www.anaconda-2.net/n_p/N006.htm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naconda-2.net/a_f/A012.html" TargetMode="External"/><Relationship Id="rId12" Type="http://schemas.openxmlformats.org/officeDocument/2006/relationships/hyperlink" Target="http://www.anaconda-2.net/a_f/A025.html"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www.anaconda-2.net/a_f/D005.html" TargetMode="External"/><Relationship Id="rId1" Type="http://schemas.openxmlformats.org/officeDocument/2006/relationships/styles" Target="styles.xml"/><Relationship Id="rId6" Type="http://schemas.openxmlformats.org/officeDocument/2006/relationships/hyperlink" Target="http://www.anaconda-2.net/q_z/S008.html" TargetMode="External"/><Relationship Id="rId11" Type="http://schemas.openxmlformats.org/officeDocument/2006/relationships/hyperlink" Target="http://www.anaconda-2.net/q_z/T004.html" TargetMode="External"/><Relationship Id="rId5" Type="http://schemas.openxmlformats.org/officeDocument/2006/relationships/endnotes" Target="endnotes.xml"/><Relationship Id="rId15" Type="http://schemas.openxmlformats.org/officeDocument/2006/relationships/hyperlink" Target="http://www.anaconda-2.net/n_p/N015.html" TargetMode="External"/><Relationship Id="rId10" Type="http://schemas.openxmlformats.org/officeDocument/2006/relationships/hyperlink" Target="http://www.anaconda-2.net/q_z/V006.html"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anaconda-2.net/n_p/O002.html" TargetMode="External"/><Relationship Id="rId14" Type="http://schemas.openxmlformats.org/officeDocument/2006/relationships/hyperlink" Target="http://www.anaconda-2.net/q_z/U001.html"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677</Words>
  <Characters>3729</Characters>
  <Application>Microsoft Office Word</Application>
  <DocSecurity>0</DocSecurity>
  <Lines>31</Lines>
  <Paragraphs>8</Paragraphs>
  <ScaleCrop>false</ScaleCrop>
  <Company> </Company>
  <LinksUpToDate>false</LinksUpToDate>
  <CharactersWithSpaces>4398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2006-09-02T15:38:00Z</dcterms:created>
  <dcterms:modified xsi:type="dcterms:W3CDTF">2006-09-03T17:00:00Z</dcterms:modified>
</cp:coreProperties>
</file>