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840557">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840557">
        <w:rPr>
          <w:rFonts w:ascii="Times New Roman" w:hAnsi="Times New Roman" w:cs="Times New Roman"/>
          <w:color w:val="000000" w:themeColor="text1"/>
          <w:sz w:val="24"/>
          <w:szCs w:val="24"/>
        </w:rPr>
        <w:t>Chapitre 14</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840557">
        <w:rPr>
          <w:i/>
        </w:rPr>
        <w:t xml:space="preserve">Les exoplanètes </w:t>
      </w:r>
    </w:p>
    <w:p>
      <w:pPr>
        <w:pStyle w:val="NormalWeb"/>
        <w:spacing w:before="0" w:beforeAutospacing="0" w:after="0" w:afterAutospacing="0"/>
        <w:jc w:val="center"/>
        <w:rPr>
          <w:i/>
        </w:rPr>
      </w:pPr>
    </w:p>
    <w:p>
      <w:pPr>
        <w:pStyle w:val="NormalWeb"/>
        <w:spacing w:before="0" w:beforeAutospacing="0" w:after="0" w:afterAutospacing="0"/>
        <w:jc w:val="center"/>
        <w:rPr>
          <w:rStyle w:val="titre10"/>
          <w:rFonts w:ascii="Times New Roman" w:hAnsi="Times New Roman"/>
          <w:b/>
          <w:color w:val="000000" w:themeColor="text1"/>
          <w:sz w:val="24"/>
          <w:szCs w:val="24"/>
        </w:rPr>
      </w:pPr>
      <w:r w:rsidR="00740AA1" w:rsidRPr="00740AA1">
        <w:rPr>
          <w:rStyle w:val="titre-lettre1"/>
          <w:rFonts w:ascii="Times New Roman" w:eastAsiaTheme="majorEastAsia" w:hAnsi="Times New Roman"/>
          <w:b/>
          <w:color w:val="000000" w:themeColor="text1"/>
          <w:sz w:val="24"/>
          <w:szCs w:val="24"/>
        </w:rPr>
        <w:t>D</w:t>
      </w:r>
      <w:r w:rsidR="00740AA1" w:rsidRPr="00740AA1">
        <w:rPr>
          <w:rStyle w:val="titre10"/>
          <w:rFonts w:ascii="Times New Roman" w:hAnsi="Times New Roman"/>
          <w:b/>
          <w:color w:val="000000" w:themeColor="text1"/>
          <w:sz w:val="24"/>
          <w:szCs w:val="24"/>
        </w:rPr>
        <w:t>irections de pointage</w:t>
      </w:r>
    </w:p>
    <w:p>
      <w:pPr>
        <w:pStyle w:val="NormalWeb"/>
        <w:spacing w:before="0" w:beforeAutospacing="0" w:after="0" w:afterAutospacing="0"/>
        <w:jc w:val="center"/>
        <w:rPr>
          <w:rStyle w:val="titre10"/>
          <w:rFonts w:ascii="Times New Roman" w:hAnsi="Times New Roman"/>
          <w:b/>
          <w:color w:val="000000" w:themeColor="text1"/>
          <w:sz w:val="24"/>
          <w:szCs w:val="24"/>
        </w:rPr>
      </w:pPr>
    </w:p>
    <w:p>
      <w:pPr>
        <w:spacing w:after="0" w:line="240" w:lineRule="auto"/>
        <w:ind w:firstLine="708"/>
        <w:jc w:val="both"/>
        <w:rPr>
          <w:rFonts w:ascii="Times New Roman" w:eastAsia="Times New Roman" w:hAnsi="Times New Roman" w:cs="Times New Roman"/>
          <w:sz w:val="24"/>
          <w:szCs w:val="24"/>
        </w:rPr>
      </w:pPr>
      <w:r w:rsidR="00740AA1">
        <w:rPr>
          <w:rFonts w:ascii="Times New Roman" w:eastAsia="Times New Roman" w:hAnsi="Times New Roman" w:cs="Times New Roman"/>
          <w:color w:val="000000" w:themeColor="text1"/>
          <w:sz w:val="24"/>
          <w:szCs w:val="24"/>
        </w:rPr>
        <w:t xml:space="preserve">CoRoT observera au moins 5 fois, pendant 150 jours, des régions du ciel dans lesquelles il sera possible de suivre 12000 étoiles candidates à la détection de planètes telluriques. Les directions de pointage seront choisies de façon à pouvoir observer 6000 étoiles dans chaque détecteur "exo-planète", de magnitude comprise entre 12 et 15.5, de rayon le plus petit possible, et qui ne sont pas polluées par des étoiles voisines. </w:t>
      </w:r>
    </w:p>
    <w:p>
      <w:pPr>
        <w:spacing w:after="0" w:line="240" w:lineRule="auto"/>
        <w:ind w:firstLine="708"/>
        <w:jc w:val="both"/>
        <w:rPr>
          <w:rFonts w:ascii="Times New Roman" w:eastAsia="Times New Roman" w:hAnsi="Times New Roman" w:cs="Times New Roman"/>
          <w:sz w:val="24"/>
          <w:szCs w:val="24"/>
        </w:rPr>
      </w:pPr>
      <w:r w:rsidR="00036138">
        <w:rPr>
          <w:rFonts w:ascii="Times New Roman" w:eastAsia="Times New Roman" w:hAnsi="Times New Roman" w:cs="Times New Roman"/>
          <w:color w:val="000000" w:themeColor="text1"/>
          <w:sz w:val="24"/>
          <w:szCs w:val="24"/>
        </w:rPr>
        <w:t>L’espérance</w:t>
      </w:r>
      <w:r w:rsidR="00740AA1">
        <w:rPr>
          <w:rFonts w:ascii="Times New Roman" w:eastAsia="Times New Roman" w:hAnsi="Times New Roman" w:cs="Times New Roman"/>
          <w:color w:val="000000" w:themeColor="text1"/>
          <w:sz w:val="24"/>
          <w:szCs w:val="24"/>
        </w:rPr>
        <w:t xml:space="preserve"> ainsi</w:t>
      </w:r>
      <w:r w:rsidR="00036138">
        <w:rPr>
          <w:rFonts w:ascii="Times New Roman" w:eastAsia="Times New Roman" w:hAnsi="Times New Roman" w:cs="Times New Roman"/>
          <w:color w:val="000000" w:themeColor="text1"/>
          <w:sz w:val="24"/>
          <w:szCs w:val="24"/>
        </w:rPr>
        <w:t xml:space="preserve"> de</w:t>
      </w:r>
      <w:r w:rsidR="00740AA1">
        <w:rPr>
          <w:rFonts w:ascii="Times New Roman" w:eastAsia="Times New Roman" w:hAnsi="Times New Roman" w:cs="Times New Roman"/>
          <w:color w:val="000000" w:themeColor="text1"/>
          <w:sz w:val="24"/>
          <w:szCs w:val="24"/>
        </w:rPr>
        <w:t xml:space="preserve"> détecter au cours de la mission quelques dizaines de planètes analogues à la Terre et plusieurs centaines voire un millier de planètes géantes. </w:t>
      </w:r>
    </w:p>
    <w:p>
      <w:pPr>
        <w:spacing w:after="0" w:line="240" w:lineRule="auto"/>
        <w:ind w:firstLine="240"/>
        <w:jc w:val="both"/>
        <w:rPr>
          <w:rFonts w:ascii="Times New Roman" w:eastAsia="Times New Roman" w:hAnsi="Times New Roman" w:cs="Times New Roman"/>
          <w:color w:val="000000" w:themeColor="text1"/>
          <w:sz w:val="24"/>
          <w:szCs w:val="24"/>
        </w:rPr>
      </w:pPr>
    </w:p>
    <w:p>
      <w:pPr>
        <w:pStyle w:val="NormalWeb"/>
        <w:spacing w:before="0" w:beforeAutospacing="0" w:after="0" w:afterAutospacing="0"/>
        <w:jc w:val="center"/>
        <w:rPr>
          <w:rStyle w:val="titre10"/>
          <w:rFonts w:ascii="Times New Roman" w:hAnsi="Times New Roman"/>
          <w:b/>
          <w:color w:val="000000" w:themeColor="text1"/>
          <w:sz w:val="24"/>
          <w:szCs w:val="24"/>
        </w:rPr>
      </w:pPr>
      <w:r w:rsidR="00740AA1" w:rsidRPr="00740AA1">
        <w:rPr>
          <w:rStyle w:val="titre-lettre1"/>
          <w:rFonts w:ascii="Times New Roman" w:eastAsiaTheme="majorEastAsia" w:hAnsi="Times New Roman"/>
          <w:b/>
          <w:color w:val="000000" w:themeColor="text1"/>
          <w:sz w:val="24"/>
          <w:szCs w:val="24"/>
        </w:rPr>
        <w:t>L</w:t>
      </w:r>
      <w:r w:rsidR="00740AA1" w:rsidRPr="00740AA1">
        <w:rPr>
          <w:rStyle w:val="titre10"/>
          <w:rFonts w:ascii="Times New Roman" w:hAnsi="Times New Roman"/>
          <w:b/>
          <w:color w:val="000000" w:themeColor="text1"/>
          <w:sz w:val="24"/>
          <w:szCs w:val="24"/>
        </w:rPr>
        <w:t>a sismologie</w:t>
      </w:r>
    </w:p>
    <w:p>
      <w:pPr>
        <w:pStyle w:val="NormalWeb"/>
        <w:spacing w:before="0" w:beforeAutospacing="0" w:after="0" w:afterAutospacing="0"/>
        <w:jc w:val="center"/>
        <w:rPr>
          <w:rStyle w:val="titre10"/>
          <w:rFonts w:ascii="Times New Roman" w:hAnsi="Times New Roman"/>
          <w:b/>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740AA1">
        <w:rPr>
          <w:rFonts w:ascii="Times New Roman" w:eastAsia="Times New Roman" w:hAnsi="Times New Roman" w:cs="Times New Roman"/>
          <w:color w:val="000000" w:themeColor="text1"/>
          <w:sz w:val="24"/>
          <w:szCs w:val="24"/>
        </w:rPr>
        <w:t xml:space="preserve">Les dimensions, la forme, la structure interne d'un objet déterminent la manière dont il peut vibrer. Une assiette ne sonne pas de la même manière lorsqu'elle est fêlée ; un verre ne sonne pas de la même façon selon sa forme ou selon qu'il est plus ou moins rempli. </w:t>
      </w:r>
    </w:p>
    <w:p>
      <w:pPr>
        <w:spacing w:after="0" w:line="240" w:lineRule="auto"/>
        <w:ind w:firstLine="708"/>
        <w:jc w:val="both"/>
        <w:rPr>
          <w:rFonts w:ascii="Times New Roman" w:eastAsia="Times New Roman" w:hAnsi="Times New Roman" w:cs="Times New Roman"/>
          <w:sz w:val="24"/>
          <w:szCs w:val="24"/>
        </w:rPr>
      </w:pPr>
      <w:r w:rsidR="00740AA1">
        <w:rPr>
          <w:rFonts w:ascii="Times New Roman" w:eastAsia="Times New Roman" w:hAnsi="Times New Roman" w:cs="Times New Roman"/>
          <w:color w:val="000000" w:themeColor="text1"/>
          <w:sz w:val="24"/>
          <w:szCs w:val="24"/>
        </w:rPr>
        <w:t xml:space="preserve">L'ensemble des "modes de vibration" d'un objet lui est spécifique et le caractérise. Les fréquences associées révèlent sa structure et constituent en quelque sorte sa carte d'identité. </w:t>
      </w:r>
    </w:p>
    <w:p>
      <w:pPr>
        <w:spacing w:after="0" w:line="240" w:lineRule="auto"/>
        <w:ind w:firstLine="708"/>
        <w:jc w:val="both"/>
        <w:rPr>
          <w:rFonts w:ascii="Times New Roman" w:eastAsia="Times New Roman" w:hAnsi="Times New Roman" w:cs="Times New Roman"/>
          <w:color w:val="000000" w:themeColor="text1"/>
          <w:sz w:val="24"/>
          <w:szCs w:val="24"/>
        </w:rPr>
      </w:pPr>
      <w:r w:rsidR="00740AA1">
        <w:rPr>
          <w:rFonts w:ascii="Times New Roman" w:eastAsia="Times New Roman" w:hAnsi="Times New Roman" w:cs="Times New Roman"/>
          <w:color w:val="000000" w:themeColor="text1"/>
          <w:sz w:val="24"/>
          <w:szCs w:val="24"/>
        </w:rPr>
        <w:t xml:space="preserve">Détecter et mesurer ces vibrations nous renseigne sur l'objet, notamment sur son intérieur (inaccessible à l'observation directe dans le cas des étoiles) ainsi que sur ce qui provoque les vibrations. </w:t>
      </w:r>
    </w:p>
    <w:p>
      <w:pPr>
        <w:spacing w:after="0" w:line="240" w:lineRule="auto"/>
        <w:ind w:firstLine="708"/>
        <w:jc w:val="both"/>
        <w:rPr>
          <w:rFonts w:ascii="Times New Roman" w:eastAsia="Times New Roman" w:hAnsi="Times New Roman" w:cs="Times New Roman"/>
          <w:color w:val="000000" w:themeColor="text1"/>
          <w:sz w:val="24"/>
          <w:szCs w:val="24"/>
        </w:rPr>
      </w:pPr>
    </w:p>
    <w:p>
      <w:pPr>
        <w:spacing w:after="0" w:line="240" w:lineRule="auto"/>
        <w:ind w:firstLine="240"/>
        <w:jc w:val="center"/>
        <w:rPr>
          <w:rFonts w:ascii="Times New Roman" w:eastAsia="Times New Roman" w:hAnsi="Times New Roman" w:cs="Times New Roman"/>
          <w:i/>
          <w:iCs/>
          <w:color w:val="000000" w:themeColor="text1"/>
          <w:sz w:val="24"/>
          <w:szCs w:val="24"/>
        </w:rPr>
      </w:pPr>
      <w:r w:rsidR="00740AA1">
        <w:rPr>
          <w:rFonts w:ascii="Times New Roman" w:eastAsia="Times New Roman" w:hAnsi="Times New Roman" w:cs="Times New Roman"/>
          <w:i/>
          <w:iCs/>
          <w:color w:val="000000" w:themeColor="text1"/>
          <w:sz w:val="24"/>
          <w:szCs w:val="24"/>
        </w:rPr>
        <w:t>La sismologie stellaire permet d'étudier l'intérieur des étoiles.</w:t>
      </w:r>
    </w:p>
    <w:p>
      <w:pPr>
        <w:spacing w:after="0" w:line="240" w:lineRule="auto"/>
        <w:ind w:firstLine="240"/>
        <w:jc w:val="center"/>
        <w:rPr>
          <w:rFonts w:ascii="Times New Roman" w:eastAsia="Times New Roman" w:hAnsi="Times New Roman" w:cs="Times New Roman"/>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740AA1">
        <w:rPr>
          <w:rFonts w:ascii="Times New Roman" w:eastAsia="Times New Roman" w:hAnsi="Times New Roman" w:cs="Times New Roman"/>
          <w:color w:val="000000" w:themeColor="text1"/>
          <w:sz w:val="24"/>
          <w:szCs w:val="24"/>
        </w:rPr>
        <w:t xml:space="preserve">Les étoiles sont animées en permanence de mouvements périodiques, observés pour la première fois sur le Soleil il y a une vingtaine d'années. Ces vibrations sont en général très faibles et très difficiles à observer dans les étoiles lointaines. </w:t>
      </w:r>
    </w:p>
    <w:p>
      <w:pPr>
        <w:spacing w:after="0" w:line="240" w:lineRule="auto"/>
        <w:ind w:firstLine="708"/>
        <w:jc w:val="both"/>
        <w:rPr>
          <w:rFonts w:ascii="Times New Roman" w:eastAsia="Times New Roman" w:hAnsi="Times New Roman" w:cs="Times New Roman"/>
          <w:color w:val="000000" w:themeColor="text1"/>
          <w:sz w:val="24"/>
          <w:szCs w:val="24"/>
        </w:rPr>
      </w:pPr>
      <w:r w:rsidR="00740AA1">
        <w:rPr>
          <w:rFonts w:ascii="Times New Roman" w:eastAsia="Times New Roman" w:hAnsi="Times New Roman" w:cs="Times New Roman"/>
          <w:color w:val="000000" w:themeColor="text1"/>
          <w:sz w:val="24"/>
          <w:szCs w:val="24"/>
        </w:rPr>
        <w:t xml:space="preserve">Mais, analysées grâce aux techniques de la sismologie, elles nous permettent de « voir » l'intérieur de ces boules de gaz souvent bien différentes de notre Soleil, restées jusqu'ici impénétrables. </w:t>
      </w:r>
    </w:p>
    <w:p>
      <w:pPr>
        <w:spacing w:after="0" w:line="240" w:lineRule="auto"/>
        <w:ind w:firstLine="708"/>
        <w:jc w:val="both"/>
        <w:rPr>
          <w:rFonts w:ascii="Times New Roman" w:eastAsia="Times New Roman" w:hAnsi="Times New Roman" w:cs="Times New Roman"/>
          <w:color w:val="000000" w:themeColor="text1"/>
          <w:sz w:val="24"/>
          <w:szCs w:val="24"/>
        </w:rPr>
      </w:pPr>
      <w:r w:rsidR="00740AA1">
        <w:rPr>
          <w:rFonts w:ascii="Times New Roman" w:eastAsia="Times New Roman" w:hAnsi="Times New Roman" w:cs="Times New Roman"/>
          <w:color w:val="000000" w:themeColor="text1"/>
          <w:sz w:val="24"/>
          <w:szCs w:val="24"/>
        </w:rPr>
        <w:t xml:space="preserve">En observant ces oscillations dans des étoiles de masse, d'âge, d'origine différentes, </w:t>
      </w:r>
      <w:r w:rsidR="00036138">
        <w:rPr>
          <w:rFonts w:ascii="Times New Roman" w:eastAsia="Times New Roman" w:hAnsi="Times New Roman" w:cs="Times New Roman"/>
          <w:color w:val="000000" w:themeColor="text1"/>
          <w:sz w:val="24"/>
          <w:szCs w:val="24"/>
        </w:rPr>
        <w:t>il sera possible de</w:t>
      </w:r>
      <w:r w:rsidR="00740AA1">
        <w:rPr>
          <w:rFonts w:ascii="Times New Roman" w:eastAsia="Times New Roman" w:hAnsi="Times New Roman" w:cs="Times New Roman"/>
          <w:color w:val="000000" w:themeColor="text1"/>
          <w:sz w:val="24"/>
          <w:szCs w:val="24"/>
        </w:rPr>
        <w:t xml:space="preserve"> reconstituer l'histoire de leur évolution et par là celle de l'Univers tout entier. </w:t>
      </w:r>
    </w:p>
    <w:p>
      <w:pPr>
        <w:spacing w:after="0" w:line="240" w:lineRule="auto"/>
        <w:ind w:left="709" w:hanging="1"/>
        <w:jc w:val="both"/>
        <w:rPr>
          <w:rFonts w:ascii="Times New Roman" w:eastAsia="Times New Roman" w:hAnsi="Times New Roman" w:cs="Times New Roman"/>
          <w:color w:val="000000" w:themeColor="text1"/>
          <w:sz w:val="24"/>
          <w:szCs w:val="24"/>
        </w:rPr>
      </w:pPr>
      <w:r w:rsidR="00740AA1">
        <w:rPr>
          <w:rFonts w:ascii="Times New Roman" w:eastAsia="Times New Roman" w:hAnsi="Times New Roman" w:cs="Times New Roman"/>
          <w:color w:val="000000" w:themeColor="text1"/>
          <w:sz w:val="24"/>
          <w:szCs w:val="24"/>
        </w:rPr>
        <w:t xml:space="preserve">C'est ce que la mission CoRoT permettra de réaliser pour la première fois. </w:t>
      </w:r>
    </w:p>
    <w:p>
      <w:pPr>
        <w:spacing w:after="0" w:line="240" w:lineRule="auto"/>
        <w:ind w:firstLine="708"/>
        <w:jc w:val="both"/>
        <w:rPr>
          <w:rFonts w:ascii="Times New Roman" w:eastAsia="Times New Roman" w:hAnsi="Times New Roman" w:cs="Times New Roman"/>
          <w:color w:val="000000" w:themeColor="text1"/>
          <w:sz w:val="24"/>
          <w:szCs w:val="24"/>
        </w:rPr>
      </w:pPr>
    </w:p>
    <w:p>
      <w:pPr>
        <w:pStyle w:val="NormalWeb"/>
        <w:spacing w:before="0" w:beforeAutospacing="0" w:after="0" w:afterAutospacing="0"/>
        <w:jc w:val="center"/>
        <w:rPr>
          <w:rStyle w:val="titre10"/>
          <w:rFonts w:ascii="Times New Roman" w:hAnsi="Times New Roman"/>
          <w:b/>
          <w:color w:val="000000" w:themeColor="text1"/>
          <w:sz w:val="24"/>
          <w:szCs w:val="24"/>
        </w:rPr>
      </w:pPr>
      <w:r w:rsidR="00740AA1" w:rsidRPr="00740AA1">
        <w:rPr>
          <w:rStyle w:val="titre-lettre1"/>
          <w:rFonts w:ascii="Times New Roman" w:eastAsiaTheme="majorEastAsia" w:hAnsi="Times New Roman"/>
          <w:b/>
          <w:color w:val="000000" w:themeColor="text1"/>
          <w:sz w:val="24"/>
          <w:szCs w:val="24"/>
        </w:rPr>
        <w:t>O</w:t>
      </w:r>
      <w:r w:rsidR="00740AA1" w:rsidRPr="00740AA1">
        <w:rPr>
          <w:rStyle w:val="titre10"/>
          <w:rFonts w:ascii="Times New Roman" w:hAnsi="Times New Roman"/>
          <w:b/>
          <w:color w:val="000000" w:themeColor="text1"/>
          <w:sz w:val="24"/>
          <w:szCs w:val="24"/>
        </w:rPr>
        <w:t>bserver les vibrations</w:t>
      </w:r>
    </w:p>
    <w:p>
      <w:pPr>
        <w:pStyle w:val="NormalWeb"/>
        <w:spacing w:before="0" w:beforeAutospacing="0" w:after="0" w:afterAutospacing="0"/>
        <w:jc w:val="center"/>
        <w:rPr>
          <w:rStyle w:val="titre10"/>
          <w:rFonts w:ascii="Times New Roman" w:hAnsi="Times New Roman"/>
          <w:b/>
          <w:color w:val="000000" w:themeColor="text1"/>
          <w:sz w:val="24"/>
          <w:szCs w:val="24"/>
        </w:rPr>
      </w:pPr>
    </w:p>
    <w:p>
      <w:pPr>
        <w:spacing w:after="0" w:line="240" w:lineRule="auto"/>
        <w:ind w:firstLine="708"/>
        <w:jc w:val="both"/>
        <w:rPr>
          <w:rFonts w:ascii="Times New Roman" w:eastAsia="Times New Roman" w:hAnsi="Times New Roman" w:cs="Times New Roman"/>
          <w:sz w:val="24"/>
          <w:szCs w:val="24"/>
        </w:rPr>
      </w:pPr>
      <w:r w:rsidR="00740AA1" w:rsidRPr="00740AA1">
        <w:rPr>
          <w:rFonts w:ascii="Times New Roman" w:eastAsia="Times New Roman" w:hAnsi="Times New Roman" w:cs="Times New Roman"/>
          <w:color w:val="000000" w:themeColor="text1"/>
          <w:sz w:val="24"/>
          <w:szCs w:val="24"/>
        </w:rPr>
        <w:t xml:space="preserve">Les modes de vibration des étoiles, ondes stationnaires parcourant la sphère gazeuse, ont des structures géométriques bien connues. </w:t>
      </w:r>
    </w:p>
    <w:p>
      <w:pPr>
        <w:spacing w:after="0" w:line="240" w:lineRule="auto"/>
        <w:ind w:firstLine="708"/>
        <w:jc w:val="both"/>
        <w:rPr>
          <w:rFonts w:ascii="Times New Roman" w:eastAsia="Times New Roman" w:hAnsi="Times New Roman" w:cs="Times New Roman"/>
          <w:color w:val="000000" w:themeColor="text1"/>
          <w:sz w:val="24"/>
          <w:szCs w:val="24"/>
        </w:rPr>
      </w:pPr>
      <w:r w:rsidR="00740AA1" w:rsidRPr="00740AA1">
        <w:rPr>
          <w:rFonts w:ascii="Times New Roman" w:eastAsia="Times New Roman" w:hAnsi="Times New Roman" w:cs="Times New Roman"/>
          <w:color w:val="000000" w:themeColor="text1"/>
          <w:sz w:val="24"/>
          <w:szCs w:val="24"/>
        </w:rPr>
        <w:t xml:space="preserve">Les vibrations stellaires se traduisent en surface par des variations de rayon et de température qui entraînent des variations de la quantité de lumière émise par l'étoile et des mouvements périodiques de son enveloppe. </w:t>
      </w:r>
    </w:p>
    <w:p>
      <w:pPr>
        <w:spacing w:after="0" w:line="240" w:lineRule="auto"/>
        <w:ind w:firstLine="708"/>
        <w:jc w:val="both"/>
        <w:rPr>
          <w:rFonts w:ascii="Times New Roman" w:eastAsia="Times New Roman" w:hAnsi="Times New Roman" w:cs="Times New Roman"/>
          <w:color w:val="000000" w:themeColor="text1"/>
          <w:sz w:val="24"/>
          <w:szCs w:val="24"/>
        </w:rPr>
      </w:pPr>
      <w:r w:rsidR="00740AA1" w:rsidRPr="00740AA1">
        <w:rPr>
          <w:rFonts w:ascii="Times New Roman" w:eastAsia="Times New Roman" w:hAnsi="Times New Roman" w:cs="Times New Roman"/>
          <w:color w:val="000000" w:themeColor="text1"/>
          <w:sz w:val="24"/>
          <w:szCs w:val="24"/>
        </w:rPr>
        <w:t xml:space="preserve">Certaines étoiles ont des variations de grande amplitude et sont connues depuis très longtemps par les astronomes, qui les appellent les « étoiles variables ». </w:t>
      </w:r>
    </w:p>
    <w:p>
      <w:pPr>
        <w:spacing w:after="0" w:line="240" w:lineRule="auto"/>
        <w:ind w:firstLine="708"/>
        <w:jc w:val="both"/>
        <w:rPr>
          <w:rFonts w:ascii="Times New Roman" w:eastAsia="Times New Roman" w:hAnsi="Times New Roman" w:cs="Times New Roman"/>
          <w:color w:val="000000" w:themeColor="text1"/>
          <w:sz w:val="24"/>
          <w:szCs w:val="24"/>
        </w:rPr>
      </w:pPr>
      <w:r w:rsidR="00740AA1" w:rsidRPr="00740AA1">
        <w:rPr>
          <w:rFonts w:ascii="Times New Roman" w:eastAsia="Times New Roman" w:hAnsi="Times New Roman" w:cs="Times New Roman"/>
          <w:color w:val="000000" w:themeColor="text1"/>
          <w:sz w:val="24"/>
          <w:szCs w:val="24"/>
        </w:rPr>
        <w:t xml:space="preserve">Mais le petit nombre de modes d'oscillations détecté ne permet pas d'y utiliser pleinement les techniques de sismologie. </w:t>
      </w:r>
    </w:p>
    <w:sectPr w:rsidR="009033B2" w:rsidSect="001D6C27">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62529">
        <w:separator/>
      </w:r>
    </w:p>
  </w:endnote>
  <w:endnote w:type="continuationSeparator" w:id="1">
    <w:p>
      <w:pPr>
        <w:spacing w:after="0" w:line="240" w:lineRule="auto"/>
      </w:pPr>
      <w:r w:rsidR="00A62529">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F347BD">
      <w:t>396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62529">
        <w:separator/>
      </w:r>
    </w:p>
  </w:footnote>
  <w:footnote w:type="continuationSeparator" w:id="1">
    <w:p>
      <w:pPr>
        <w:spacing w:after="0" w:line="240" w:lineRule="auto"/>
      </w:pPr>
      <w:r w:rsidR="00A62529">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6" type="#_x0000_t75" style="width:3in;height:3in" o:bullet="t"/>
    </w:pict>
  </w:numPicBullet>
  <w:numPicBullet w:numPicBulletId="1">
    <w:pict>
      <v:shape id="_x0000_i1097" type="#_x0000_t75" style="width:3in;height:3in" o:bullet="t"/>
    </w:pict>
  </w:numPicBullet>
  <w:numPicBullet w:numPicBulletId="2">
    <w:pict>
      <v:shape id="_x0000_i1098" type="#_x0000_t75" style="width:3in;height:3in" o:bullet="t"/>
    </w:pict>
  </w:numPicBullet>
  <w:numPicBullet w:numPicBulletId="3">
    <w:pict>
      <v:shape id="_x0000_i1099" type="#_x0000_t75" style="width:3in;height:3in" o:bullet="t"/>
    </w:pict>
  </w:numPicBullet>
  <w:numPicBullet w:numPicBulletId="4">
    <w:pict>
      <v:shape id="_x0000_i1100" type="#_x0000_t75" style="width:3in;height:3in" o:bullet="t"/>
    </w:pict>
  </w:numPicBullet>
  <w:numPicBullet w:numPicBulletId="5">
    <w:pict>
      <v:shape id="_x0000_i1101" type="#_x0000_t75" style="width:3in;height:3in" o:bullet="t"/>
    </w:pict>
  </w:numPicBullet>
  <w:numPicBullet w:numPicBulletId="6">
    <w:pict>
      <v:shape id="_x0000_i1102" type="#_x0000_t75" style="width:3in;height:3in" o:bullet="t"/>
    </w:pict>
  </w:numPicBullet>
  <w:numPicBullet w:numPicBulletId="7">
    <w:pict>
      <v:shape id="_x0000_i1103" type="#_x0000_t75" style="width:3in;height:3in" o:bullet="t"/>
    </w:pict>
  </w:numPicBullet>
  <w:numPicBullet w:numPicBulletId="8">
    <w:pict>
      <v:shape id="_x0000_i1104" type="#_x0000_t75" style="width:3in;height:3in" o:bullet="t"/>
    </w:pict>
  </w:numPicBullet>
  <w:numPicBullet w:numPicBulletId="9">
    <w:pict>
      <v:shape id="_x0000_i1105" type="#_x0000_t75" style="width:3in;height:3in" o:bullet="t"/>
    </w:pict>
  </w:numPicBullet>
  <w:numPicBullet w:numPicBulletId="10">
    <w:pict>
      <v:shape id="_x0000_i1106" type="#_x0000_t75" style="width:3in;height:3in" o:bullet="t"/>
    </w:pict>
  </w:numPicBullet>
  <w:numPicBullet w:numPicBulletId="11">
    <w:pict>
      <v:shape id="_x0000_i1107" type="#_x0000_t75" style="width:3in;height:3in" o:bullet="t"/>
    </w:pict>
  </w:numPicBullet>
  <w:numPicBullet w:numPicBulletId="12">
    <w:pict>
      <v:shape id="_x0000_i1108" type="#_x0000_t75" style="width:3in;height:3in" o:bullet="t"/>
    </w:pict>
  </w:numPicBullet>
  <w:numPicBullet w:numPicBulletId="13">
    <w:pict>
      <v:shape id="_x0000_i1109" type="#_x0000_t75" style="width:3in;height:3in" o:bullet="t"/>
    </w:pict>
  </w:numPicBullet>
  <w:numPicBullet w:numPicBulletId="14">
    <w:pict>
      <v:shape id="_x0000_i1110" type="#_x0000_t75" style="width:3in;height:3in" o:bullet="t"/>
    </w:pict>
  </w:numPicBullet>
  <w:numPicBullet w:numPicBulletId="15">
    <w:pict>
      <v:shape id="_x0000_i1111" type="#_x0000_t75" style="width:3in;height:3in" o:bullet="t"/>
    </w:pict>
  </w:numPicBullet>
  <w:numPicBullet w:numPicBulletId="16">
    <w:pict>
      <v:shape id="_x0000_i1112" type="#_x0000_t75" style="width:3in;height:3in" o:bullet="t"/>
    </w:pict>
  </w:numPicBullet>
  <w:numPicBullet w:numPicBulletId="17">
    <w:pict>
      <v:shape id="_x0000_i1113" type="#_x0000_t75" style="width:3in;height:3in" o:bullet="t"/>
    </w:pict>
  </w:numPicBullet>
  <w:numPicBullet w:numPicBulletId="18">
    <w:pict>
      <v:shape id="_x0000_i1114" type="#_x0000_t75" style="width:3in;height:3in" o:bullet="t"/>
    </w:pict>
  </w:numPicBullet>
  <w:numPicBullet w:numPicBulletId="19">
    <w:pict>
      <v:shape id="_x0000_i1115" type="#_x0000_t75" style="width:3in;height:3in" o:bullet="t"/>
    </w:pict>
  </w:numPicBullet>
  <w:numPicBullet w:numPicBulletId="20">
    <w:pict>
      <v:shape id="_x0000_i1116" type="#_x0000_t75" style="width:3in;height:3in" o:bullet="t"/>
    </w:pict>
  </w:numPicBullet>
  <w:numPicBullet w:numPicBulletId="21">
    <w:pict>
      <v:shape id="_x0000_i1117" type="#_x0000_t75" style="width:3in;height:3in" o:bullet="t"/>
    </w:pict>
  </w:numPicBullet>
  <w:numPicBullet w:numPicBulletId="22">
    <w:pict>
      <v:shape id="_x0000_i1118" type="#_x0000_t75" style="width:3in;height:3in" o:bullet="t"/>
    </w:pict>
  </w:numPicBullet>
  <w:numPicBullet w:numPicBulletId="23">
    <w:pict>
      <v:shape id="_x0000_i1119" type="#_x0000_t75" style="width:3in;height:3in" o:bullet="t"/>
    </w:pict>
  </w:numPicBullet>
  <w:numPicBullet w:numPicBulletId="24">
    <w:pict>
      <v:shape id="_x0000_i1120" type="#_x0000_t75" style="width:3in;height:3in" o:bullet="t"/>
    </w:pict>
  </w:numPicBullet>
  <w:numPicBullet w:numPicBulletId="25">
    <w:pict>
      <v:shape id="_x0000_i1121" type="#_x0000_t75" style="width:3in;height:3in" o:bullet="t"/>
    </w:pict>
  </w:numPicBullet>
  <w:numPicBullet w:numPicBulletId="26">
    <w:pict>
      <v:shape id="_x0000_i1122" type="#_x0000_t75" style="width:11.25pt;height:9.75pt" o:bullet="t">
        <v:imagedata r:id="rId1" o:title="clip_image001"/>
      </v:shape>
    </w:pict>
  </w:numPicBullet>
  <w:numPicBullet w:numPicBulletId="27">
    <w:pict>
      <v:shape id="_x0000_i1123" type="#_x0000_t75" style="width:3in;height:3in" o:bullet="t"/>
    </w:pict>
  </w:numPicBullet>
  <w:numPicBullet w:numPicBulletId="28">
    <w:pict>
      <v:shape id="_x0000_i1124" type="#_x0000_t75" style="width:3in;height:3in" o:bullet="t"/>
    </w:pict>
  </w:numPicBullet>
  <w:numPicBullet w:numPicBulletId="29">
    <w:pict>
      <v:shape id="_x0000_i1125" type="#_x0000_t75" style="width:3in;height:3in" o:bullet="t"/>
    </w:pict>
  </w:numPicBullet>
  <w:numPicBullet w:numPicBulletId="30">
    <w:pict>
      <v:shape id="_x0000_i1126" type="#_x0000_t75" style="width:3in;height:3in" o:bullet="t"/>
    </w:pict>
  </w:numPicBullet>
  <w:numPicBullet w:numPicBulletId="31">
    <w:pict>
      <v:shape id="_x0000_i1127" type="#_x0000_t75" style="width:3in;height:3in" o:bullet="t"/>
    </w:pict>
  </w:numPicBullet>
  <w:numPicBullet w:numPicBulletId="32">
    <w:pict>
      <v:shape id="_x0000_i1128" type="#_x0000_t75" style="width:3in;height:3in" o:bullet="t"/>
    </w:pict>
  </w:numPicBullet>
  <w:numPicBullet w:numPicBulletId="33">
    <w:pict>
      <v:shape id="_x0000_i1129" type="#_x0000_t75" style="width:3in;height:3in" o:bullet="t"/>
    </w:pict>
  </w:numPicBullet>
  <w:numPicBullet w:numPicBulletId="34">
    <w:pict>
      <v:shape id="_x0000_i1130" type="#_x0000_t75" style="width:3in;height:3in" o:bullet="t"/>
    </w:pict>
  </w:numPicBullet>
  <w:abstractNum w:abstractNumId="0">
    <w:nsid w:val="0548566E"/>
    <w:multiLevelType w:val="multilevel"/>
    <w:tmpl w:val="95101466"/>
    <w:lvl w:ilvl="0">
      <w:start w:val="1"/>
      <w:numFmt w:val="bullet"/>
      <w:lvlText w:val=""/>
      <w:lvlPicBulletId w:val="27"/>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62B4EE0"/>
    <w:multiLevelType w:val="multilevel"/>
    <w:tmpl w:val="9F3C4AE2"/>
    <w:lvl w:ilvl="0">
      <w:start w:val="1"/>
      <w:numFmt w:val="bullet"/>
      <w:lvlText w:val=""/>
      <w:lvlPicBulletId w:val="2"/>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7A15460"/>
    <w:multiLevelType w:val="multilevel"/>
    <w:tmpl w:val="8BB87B84"/>
    <w:lvl w:ilvl="0">
      <w:start w:val="1"/>
      <w:numFmt w:val="bullet"/>
      <w:lvlText w:val=""/>
      <w:lvlPicBulletId w:val="5"/>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A9F7839"/>
    <w:multiLevelType w:val="multilevel"/>
    <w:tmpl w:val="BC98CD4A"/>
    <w:lvl w:ilvl="0">
      <w:start w:val="1"/>
      <w:numFmt w:val="bullet"/>
      <w:lvlText w:val=""/>
      <w:lvlPicBulletId w:val="9"/>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C232DAA"/>
    <w:multiLevelType w:val="multilevel"/>
    <w:tmpl w:val="9F3C4AE2"/>
    <w:lvl w:ilvl="0">
      <w:start w:val="1"/>
      <w:numFmt w:val="bullet"/>
      <w:lvlText w:val=""/>
      <w:lvlPicBulletId w:val="3"/>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E596F24"/>
    <w:multiLevelType w:val="multilevel"/>
    <w:tmpl w:val="50E84F0C"/>
    <w:lvl w:ilvl="0">
      <w:start w:val="1"/>
      <w:numFmt w:val="bullet"/>
      <w:lvlText w:val=""/>
      <w:lvlPicBulletId w:val="19"/>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F4E27BB"/>
    <w:multiLevelType w:val="multilevel"/>
    <w:tmpl w:val="068222BE"/>
    <w:lvl w:ilvl="0">
      <w:start w:val="1"/>
      <w:numFmt w:val="bullet"/>
      <w:lvlText w:val=""/>
      <w:lvlPicBulletId w:val="6"/>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3FD57B5"/>
    <w:multiLevelType w:val="multilevel"/>
    <w:tmpl w:val="2DF0CA56"/>
    <w:lvl w:ilvl="0">
      <w:start w:val="1"/>
      <w:numFmt w:val="bullet"/>
      <w:lvlText w:val=""/>
      <w:lvlPicBulletId w:val="13"/>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51D079D"/>
    <w:multiLevelType w:val="multilevel"/>
    <w:tmpl w:val="F88E2B38"/>
    <w:lvl w:ilvl="0">
      <w:start w:val="1"/>
      <w:numFmt w:val="bullet"/>
      <w:lvlText w:val=""/>
      <w:lvlPicBulletId w:val="21"/>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9265123"/>
    <w:multiLevelType w:val="multilevel"/>
    <w:tmpl w:val="068222BE"/>
    <w:lvl w:ilvl="0">
      <w:start w:val="1"/>
      <w:numFmt w:val="bullet"/>
      <w:lvlText w:val=""/>
      <w:lvlPicBulletId w:val="7"/>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9387C00"/>
    <w:multiLevelType w:val="multilevel"/>
    <w:tmpl w:val="DFBA9A6A"/>
    <w:lvl w:ilvl="0">
      <w:start w:val="1"/>
      <w:numFmt w:val="bullet"/>
      <w:lvlText w:val=""/>
      <w:lvlPicBulletId w:val="34"/>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C5A31DA"/>
    <w:multiLevelType w:val="multilevel"/>
    <w:tmpl w:val="392822C2"/>
    <w:lvl w:ilvl="0">
      <w:start w:val="1"/>
      <w:numFmt w:val="bullet"/>
      <w:lvlText w:val=""/>
      <w:lvlPicBulletId w:val="16"/>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D11254B"/>
    <w:multiLevelType w:val="multilevel"/>
    <w:tmpl w:val="EA74F4B2"/>
    <w:lvl w:ilvl="0">
      <w:start w:val="1"/>
      <w:numFmt w:val="bullet"/>
      <w:lvlText w:val=""/>
      <w:lvlPicBulletId w:val="23"/>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2E832500"/>
    <w:multiLevelType w:val="multilevel"/>
    <w:tmpl w:val="2C74A476"/>
    <w:lvl w:ilvl="0">
      <w:start w:val="1"/>
      <w:numFmt w:val="bullet"/>
      <w:lvlText w:val=""/>
      <w:lvlPicBulletId w:val="11"/>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2E965D47"/>
    <w:multiLevelType w:val="multilevel"/>
    <w:tmpl w:val="7FD48D14"/>
    <w:lvl w:ilvl="0">
      <w:start w:val="1"/>
      <w:numFmt w:val="bullet"/>
      <w:lvlText w:val=""/>
      <w:lvlPicBulletId w:val="26"/>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30CE02C3"/>
    <w:multiLevelType w:val="multilevel"/>
    <w:tmpl w:val="F88E2B38"/>
    <w:lvl w:ilvl="0">
      <w:start w:val="1"/>
      <w:numFmt w:val="bullet"/>
      <w:lvlText w:val=""/>
      <w:lvlPicBulletId w:val="2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34184608"/>
    <w:multiLevelType w:val="multilevel"/>
    <w:tmpl w:val="EA74F4B2"/>
    <w:lvl w:ilvl="0">
      <w:start w:val="1"/>
      <w:numFmt w:val="bullet"/>
      <w:lvlText w:val=""/>
      <w:lvlPicBulletId w:val="22"/>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376C5670"/>
    <w:multiLevelType w:val="multilevel"/>
    <w:tmpl w:val="B86CA03A"/>
    <w:lvl w:ilvl="0">
      <w:start w:val="1"/>
      <w:numFmt w:val="bullet"/>
      <w:lvlText w:val=""/>
      <w:lvlPicBulletId w:val="25"/>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3A2316A1"/>
    <w:multiLevelType w:val="multilevel"/>
    <w:tmpl w:val="A2FE8520"/>
    <w:lvl w:ilvl="0">
      <w:start w:val="1"/>
      <w:numFmt w:val="bullet"/>
      <w:lvlText w:val=""/>
      <w:lvlPicBulletId w:val="26"/>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3E157F60"/>
    <w:multiLevelType w:val="multilevel"/>
    <w:tmpl w:val="8FB81424"/>
    <w:lvl w:ilvl="0">
      <w:start w:val="1"/>
      <w:numFmt w:val="bullet"/>
      <w:lvlText w:val=""/>
      <w:lvlPicBulletId w:val="31"/>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3F4451EC"/>
    <w:multiLevelType w:val="multilevel"/>
    <w:tmpl w:val="AF2E0E72"/>
    <w:lvl w:ilvl="0">
      <w:start w:val="1"/>
      <w:numFmt w:val="bullet"/>
      <w:lvlText w:val=""/>
      <w:lvlPicBulletId w:val="15"/>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43030CFE"/>
    <w:multiLevelType w:val="multilevel"/>
    <w:tmpl w:val="1A8CCA96"/>
    <w:lvl w:ilvl="0">
      <w:start w:val="1"/>
      <w:numFmt w:val="bullet"/>
      <w:lvlText w:val=""/>
      <w:lvlPicBulletId w:val="3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4ABF3DB9"/>
    <w:multiLevelType w:val="multilevel"/>
    <w:tmpl w:val="2C74A476"/>
    <w:lvl w:ilvl="0">
      <w:start w:val="1"/>
      <w:numFmt w:val="bullet"/>
      <w:lvlText w:val=""/>
      <w:lvlPicBulletId w:val="1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4B8E56EE"/>
    <w:multiLevelType w:val="multilevel"/>
    <w:tmpl w:val="BC98CD4A"/>
    <w:lvl w:ilvl="0">
      <w:start w:val="1"/>
      <w:numFmt w:val="bullet"/>
      <w:lvlText w:val=""/>
      <w:lvlPicBulletId w:val="8"/>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4E6F324A"/>
    <w:multiLevelType w:val="multilevel"/>
    <w:tmpl w:val="392822C2"/>
    <w:lvl w:ilvl="0">
      <w:start w:val="1"/>
      <w:numFmt w:val="bullet"/>
      <w:lvlText w:val=""/>
      <w:lvlPicBulletId w:val="17"/>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51796828"/>
    <w:multiLevelType w:val="multilevel"/>
    <w:tmpl w:val="DFBA9A6A"/>
    <w:lvl w:ilvl="0">
      <w:start w:val="1"/>
      <w:numFmt w:val="bullet"/>
      <w:lvlText w:val=""/>
      <w:lvlPicBulletId w:val="33"/>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526B26D2"/>
    <w:multiLevelType w:val="multilevel"/>
    <w:tmpl w:val="8FB81424"/>
    <w:lvl w:ilvl="0">
      <w:start w:val="1"/>
      <w:numFmt w:val="bullet"/>
      <w:lvlText w:val=""/>
      <w:lvlPicBulletId w:val="32"/>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5CA439EB"/>
    <w:multiLevelType w:val="multilevel"/>
    <w:tmpl w:val="1A8CCA96"/>
    <w:lvl w:ilvl="0">
      <w:start w:val="1"/>
      <w:numFmt w:val="bullet"/>
      <w:lvlText w:val=""/>
      <w:lvlPicBulletId w:val="29"/>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618A41BD"/>
    <w:multiLevelType w:val="multilevel"/>
    <w:tmpl w:val="95101466"/>
    <w:lvl w:ilvl="0">
      <w:start w:val="1"/>
      <w:numFmt w:val="bullet"/>
      <w:lvlText w:val=""/>
      <w:lvlPicBulletId w:val="28"/>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645554AF"/>
    <w:multiLevelType w:val="multilevel"/>
    <w:tmpl w:val="B86CA03A"/>
    <w:lvl w:ilvl="0">
      <w:start w:val="1"/>
      <w:numFmt w:val="bullet"/>
      <w:lvlText w:val=""/>
      <w:lvlPicBulletId w:val="24"/>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651C1F9B"/>
    <w:multiLevelType w:val="multilevel"/>
    <w:tmpl w:val="D69232D4"/>
    <w:lvl w:ilvl="0">
      <w:start w:val="1"/>
      <w:numFmt w:val="bullet"/>
      <w:lvlText w:val=""/>
      <w:lvlPicBulletId w:val="1"/>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65A37D9D"/>
    <w:multiLevelType w:val="multilevel"/>
    <w:tmpl w:val="D69232D4"/>
    <w:lvl w:ilvl="0">
      <w:start w:val="1"/>
      <w:numFmt w:val="bullet"/>
      <w:lvlText w:val=""/>
      <w:lvlPicBulletId w:val="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65BB0E55"/>
    <w:multiLevelType w:val="multilevel"/>
    <w:tmpl w:val="8BB87B84"/>
    <w:lvl w:ilvl="0">
      <w:start w:val="1"/>
      <w:numFmt w:val="bullet"/>
      <w:lvlText w:val=""/>
      <w:lvlPicBulletId w:val="4"/>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70D73697"/>
    <w:multiLevelType w:val="multilevel"/>
    <w:tmpl w:val="50E84F0C"/>
    <w:lvl w:ilvl="0">
      <w:start w:val="1"/>
      <w:numFmt w:val="bullet"/>
      <w:lvlText w:val=""/>
      <w:lvlPicBulletId w:val="18"/>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74F479BB"/>
    <w:multiLevelType w:val="multilevel"/>
    <w:tmpl w:val="AA74B8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782A3498"/>
    <w:multiLevelType w:val="multilevel"/>
    <w:tmpl w:val="2DF0CA56"/>
    <w:lvl w:ilvl="0">
      <w:start w:val="1"/>
      <w:numFmt w:val="bullet"/>
      <w:lvlText w:val=""/>
      <w:lvlPicBulletId w:val="12"/>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7DE051A7"/>
    <w:multiLevelType w:val="multilevel"/>
    <w:tmpl w:val="AF2E0E72"/>
    <w:lvl w:ilvl="0">
      <w:start w:val="1"/>
      <w:numFmt w:val="bullet"/>
      <w:lvlText w:val=""/>
      <w:lvlPicBulletId w:val="14"/>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1"/>
  </w:num>
  <w:num w:numId="2">
    <w:abstractNumId w:val="30"/>
  </w:num>
  <w:num w:numId="3">
    <w:abstractNumId w:val="1"/>
  </w:num>
  <w:num w:numId="4">
    <w:abstractNumId w:val="4"/>
  </w:num>
  <w:num w:numId="5">
    <w:abstractNumId w:val="32"/>
  </w:num>
  <w:num w:numId="6">
    <w:abstractNumId w:val="2"/>
  </w:num>
  <w:num w:numId="7">
    <w:abstractNumId w:val="6"/>
  </w:num>
  <w:num w:numId="8">
    <w:abstractNumId w:val="9"/>
  </w:num>
  <w:num w:numId="9">
    <w:abstractNumId w:val="23"/>
  </w:num>
  <w:num w:numId="10">
    <w:abstractNumId w:val="3"/>
  </w:num>
  <w:num w:numId="11">
    <w:abstractNumId w:val="22"/>
  </w:num>
  <w:num w:numId="12">
    <w:abstractNumId w:val="13"/>
  </w:num>
  <w:num w:numId="13">
    <w:abstractNumId w:val="35"/>
  </w:num>
  <w:num w:numId="14">
    <w:abstractNumId w:val="7"/>
  </w:num>
  <w:num w:numId="15">
    <w:abstractNumId w:val="36"/>
  </w:num>
  <w:num w:numId="16">
    <w:abstractNumId w:val="20"/>
  </w:num>
  <w:num w:numId="17">
    <w:abstractNumId w:val="11"/>
  </w:num>
  <w:num w:numId="18">
    <w:abstractNumId w:val="24"/>
  </w:num>
  <w:num w:numId="19">
    <w:abstractNumId w:val="33"/>
  </w:num>
  <w:num w:numId="20">
    <w:abstractNumId w:val="5"/>
  </w:num>
  <w:num w:numId="21">
    <w:abstractNumId w:val="15"/>
  </w:num>
  <w:num w:numId="22">
    <w:abstractNumId w:val="8"/>
  </w:num>
  <w:num w:numId="23">
    <w:abstractNumId w:val="16"/>
  </w:num>
  <w:num w:numId="24">
    <w:abstractNumId w:val="12"/>
  </w:num>
  <w:num w:numId="25">
    <w:abstractNumId w:val="29"/>
  </w:num>
  <w:num w:numId="26">
    <w:abstractNumId w:val="17"/>
  </w:num>
  <w:num w:numId="27">
    <w:abstractNumId w:val="18"/>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28"/>
  </w:num>
  <w:num w:numId="31">
    <w:abstractNumId w:val="27"/>
  </w:num>
  <w:num w:numId="32">
    <w:abstractNumId w:val="21"/>
  </w:num>
  <w:num w:numId="33">
    <w:abstractNumId w:val="14"/>
  </w:num>
  <w:num w:numId="3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26"/>
  </w:num>
  <w:num w:numId="37">
    <w:abstractNumId w:val="25"/>
  </w:num>
  <w:num w:numId="38">
    <w:abstractNumId w:val="10"/>
  </w:num>
  <w:num w:numId="39">
    <w:abstractNumId w:val="34"/>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F347BD"/>
    <w:rsid w:val="00036138"/>
    <w:rsid w:val="001440EC"/>
    <w:rsid w:val="001D6C27"/>
    <w:rsid w:val="00740AA1"/>
    <w:rsid w:val="00840557"/>
    <w:rsid w:val="008E7EB4"/>
    <w:rsid w:val="009033B2"/>
    <w:rsid w:val="00A62529"/>
    <w:rsid w:val="00AA72A2"/>
    <w:rsid w:val="00E10BBD"/>
    <w:rsid w:val="00F347BD"/>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D6C27"/>
  </w:style>
  <w:style w:type="paragraph" w:styleId="Titre1">
    <w:name w:val="heading 1"/>
    <w:basedOn w:val="Normal"/>
    <w:link w:val="Titre1Car"/>
    <w:uiPriority w:val="9"/>
    <w:qFormat/>
    <w:rsid w:val="00740AA1"/>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740AA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740A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F347B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347BD"/>
  </w:style>
  <w:style w:type="paragraph" w:styleId="Pieddepage">
    <w:name w:val="footer"/>
    <w:basedOn w:val="Normal"/>
    <w:link w:val="PieddepageCar"/>
    <w:uiPriority w:val="99"/>
    <w:semiHidden/>
    <w:unhideWhenUsed/>
    <w:rsid w:val="00F347B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347BD"/>
  </w:style>
  <w:style w:type="paragraph" w:styleId="Textedebulles">
    <w:name w:val="Balloon Text"/>
    <w:basedOn w:val="Normal"/>
    <w:link w:val="TextedebullesCar"/>
    <w:uiPriority w:val="99"/>
    <w:semiHidden/>
    <w:unhideWhenUsed/>
    <w:rsid w:val="00F347B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47BD"/>
    <w:rPr>
      <w:rFonts w:ascii="Tahoma" w:hAnsi="Tahoma" w:cs="Tahoma"/>
      <w:sz w:val="16"/>
      <w:szCs w:val="16"/>
    </w:rPr>
  </w:style>
  <w:style w:type="paragraph" w:styleId="NormalWeb">
    <w:name w:val="Normal (Web)"/>
    <w:basedOn w:val="Normal"/>
    <w:uiPriority w:val="99"/>
    <w:semiHidden/>
    <w:unhideWhenUsed/>
    <w:rsid w:val="008405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740AA1"/>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740AA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740AA1"/>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740AA1"/>
    <w:rPr>
      <w:strike w:val="0"/>
      <w:dstrike w:val="0"/>
      <w:color w:val="66FFFF"/>
      <w:u w:val="none"/>
      <w:effect w:val="none"/>
    </w:rPr>
  </w:style>
  <w:style w:type="character" w:styleId="Lienhypertextesuivivisit">
    <w:name w:val="FollowedHyperlink"/>
    <w:basedOn w:val="Policepardfaut"/>
    <w:uiPriority w:val="99"/>
    <w:semiHidden/>
    <w:unhideWhenUsed/>
    <w:rsid w:val="00740AA1"/>
    <w:rPr>
      <w:color w:val="800080" w:themeColor="followedHyperlink"/>
      <w:u w:val="single"/>
    </w:rPr>
  </w:style>
  <w:style w:type="character" w:styleId="MachinecrireHTML">
    <w:name w:val="HTML Typewriter"/>
    <w:basedOn w:val="Policepardfaut"/>
    <w:uiPriority w:val="99"/>
    <w:semiHidden/>
    <w:unhideWhenUsed/>
    <w:rsid w:val="00740AA1"/>
    <w:rPr>
      <w:rFonts w:ascii="Courier New" w:eastAsia="Times New Roman" w:hAnsi="Courier New" w:cs="Courier New" w:hint="default"/>
      <w:sz w:val="20"/>
      <w:szCs w:val="20"/>
    </w:rPr>
  </w:style>
  <w:style w:type="paragraph" w:styleId="NoSpacing">
    <w:name w:val="No Spacing"/>
    <w:uiPriority w:val="1"/>
    <w:semiHidden/>
    <w:qFormat/>
    <w:rsid w:val="00740AA1"/>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740AA1"/>
    <w:pPr>
      <w:ind w:left="720"/>
      <w:contextualSpacing/>
    </w:pPr>
  </w:style>
  <w:style w:type="character" w:customStyle="1" w:styleId="titre-lettre1">
    <w:name w:val="titre-lettre1"/>
    <w:basedOn w:val="Policepardfaut"/>
    <w:rsid w:val="00740AA1"/>
    <w:rPr>
      <w:rFonts w:ascii="Trebuchet MS" w:hAnsi="Trebuchet MS" w:hint="default"/>
      <w:color w:val="E3F5FF"/>
      <w:sz w:val="60"/>
      <w:szCs w:val="60"/>
    </w:rPr>
  </w:style>
  <w:style w:type="character" w:customStyle="1" w:styleId="titre10">
    <w:name w:val="titre1"/>
    <w:basedOn w:val="Policepardfaut"/>
    <w:rsid w:val="00740AA1"/>
    <w:rPr>
      <w:rFonts w:ascii="Trebuchet MS" w:hAnsi="Trebuchet MS" w:hint="default"/>
      <w:color w:val="E3F5FF"/>
      <w:sz w:val="36"/>
      <w:szCs w:val="36"/>
    </w:rPr>
  </w:style>
  <w:style w:type="character" w:customStyle="1" w:styleId="titretable1">
    <w:name w:val="titretable1"/>
    <w:basedOn w:val="Policepardfaut"/>
    <w:rsid w:val="00740AA1"/>
    <w:rPr>
      <w:rFonts w:ascii="Trebuchet MS" w:hAnsi="Trebuchet MS" w:hint="default"/>
      <w:b/>
      <w:bCs/>
      <w:color w:val="F2E9A3"/>
    </w:rPr>
  </w:style>
  <w:style w:type="character" w:styleId="Accentuation">
    <w:name w:val="Emphasis"/>
    <w:basedOn w:val="Policepardfaut"/>
    <w:uiPriority w:val="20"/>
    <w:qFormat/>
    <w:rsid w:val="00740AA1"/>
    <w:rPr>
      <w:i/>
      <w:iCs/>
    </w:rPr>
  </w:style>
</w:styles>
</file>

<file path=word/webSettings.xml><?xml version="1.0" encoding="utf-8"?>
<w:webSettings xmlns:r="http://schemas.openxmlformats.org/officeDocument/2006/relationships" xmlns:w="http://schemas.openxmlformats.org/wordprocessingml/2006/3/main">
  <w:divs>
    <w:div w:id="156917883">
      <w:bodyDiv w:val="1"/>
      <w:marLeft w:val="0"/>
      <w:marRight w:val="0"/>
      <w:marTop w:val="0"/>
      <w:marBottom w:val="0"/>
      <w:divBdr>
        <w:top w:val="none" w:sz="0" w:space="0" w:color="auto"/>
        <w:left w:val="none" w:sz="0" w:space="0" w:color="auto"/>
        <w:bottom w:val="none" w:sz="0" w:space="0" w:color="auto"/>
        <w:right w:val="none" w:sz="0" w:space="0" w:color="auto"/>
      </w:divBdr>
    </w:div>
    <w:div w:id="354890592">
      <w:bodyDiv w:val="1"/>
      <w:marLeft w:val="0"/>
      <w:marRight w:val="0"/>
      <w:marTop w:val="0"/>
      <w:marBottom w:val="0"/>
      <w:divBdr>
        <w:top w:val="none" w:sz="0" w:space="0" w:color="auto"/>
        <w:left w:val="none" w:sz="0" w:space="0" w:color="auto"/>
        <w:bottom w:val="none" w:sz="0" w:space="0" w:color="auto"/>
        <w:right w:val="none" w:sz="0" w:space="0" w:color="auto"/>
      </w:divBdr>
    </w:div>
    <w:div w:id="152124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427</Words>
  <Characters>2353</Characters>
  <Application>Microsoft Office Word</Application>
  <DocSecurity>0</DocSecurity>
  <Lines>19</Lines>
  <Paragraphs>5</Paragraphs>
  <ScaleCrop>false</ScaleCrop>
  <Company> </Company>
  <LinksUpToDate>false</LinksUpToDate>
  <CharactersWithSpaces>2775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2006-09-02T15:58:00Z</dcterms:created>
  <dcterms:modified xsi:type="dcterms:W3CDTF">2006-09-04T17:09:00Z</dcterms:modified>
</cp:coreProperties>
</file>