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73FD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73FD2">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73FD2">
        <w:rPr>
          <w:rFonts w:ascii="Times New Roman" w:hAnsi="Times New Roman" w:cs="Times New Roman"/>
          <w:i/>
          <w:sz w:val="24"/>
          <w:szCs w:val="24"/>
        </w:rPr>
        <w:t>Voyage en destination de la lune</w:t>
      </w:r>
    </w:p>
    <w:p>
      <w:pPr>
        <w:spacing w:after="0" w:line="240" w:lineRule="auto"/>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A73FD2" w:rsidRPr="004A2A1C">
        <w:rPr>
          <w:rFonts w:ascii="Times New Roman" w:eastAsia="Times New Roman" w:hAnsi="Times New Roman" w:cs="Times New Roman"/>
          <w:sz w:val="24"/>
          <w:szCs w:val="24"/>
        </w:rPr>
        <w:t xml:space="preserve">L'importance de ces transformations domine nettement la loi de la Relativité. Cette dernière n'est somme toute qu'une curiosité, puisqu'elle ne décrit que les apparences. </w:t>
      </w:r>
    </w:p>
    <w:p>
      <w:pPr>
        <w:spacing w:after="0" w:line="240" w:lineRule="auto"/>
        <w:ind w:firstLine="708"/>
        <w:jc w:val="both"/>
        <w:rPr>
          <w:rFonts w:ascii="Times New Roman" w:eastAsia="Times New Roman" w:hAnsi="Times New Roman" w:cs="Times New Roman"/>
          <w:sz w:val="24"/>
          <w:szCs w:val="24"/>
        </w:rPr>
      </w:pPr>
      <w:r w:rsidR="00A73FD2" w:rsidRPr="004A2A1C">
        <w:rPr>
          <w:rFonts w:ascii="Times New Roman" w:eastAsia="Times New Roman" w:hAnsi="Times New Roman" w:cs="Times New Roman"/>
          <w:sz w:val="24"/>
          <w:szCs w:val="24"/>
        </w:rPr>
        <w:t>Il convient de mentionner aussi une troisième loi, qu'on appellera ici la loi de l'Invariance des phénomènes physiques. Elle est fondée sur le fait que toutes les forces sont attribuables à des ondes. Or ces forces en tant qu'ondes agissent de la même manière dans tous les référentiels parce que l'effet Doppler y est imperceptible.</w:t>
      </w:r>
    </w:p>
    <w:p>
      <w:pPr>
        <w:spacing w:after="0" w:line="240" w:lineRule="auto"/>
        <w:ind w:firstLine="708"/>
        <w:jc w:val="both"/>
        <w:rPr>
          <w:rFonts w:ascii="Times New Roman" w:hAnsi="Times New Roman" w:cs="Times New Roman"/>
          <w:sz w:val="24"/>
          <w:szCs w:val="24"/>
        </w:rPr>
      </w:pPr>
      <w:r w:rsidR="00A73FD2" w:rsidRPr="004A2A1C">
        <w:rPr>
          <w:rFonts w:ascii="Times New Roman" w:eastAsia="Times New Roman" w:hAnsi="Times New Roman" w:cs="Times New Roman"/>
          <w:sz w:val="24"/>
          <w:szCs w:val="24"/>
        </w:rPr>
        <w:t xml:space="preserve"> Il faut faire une distinction très nette entre les faits tels qu'ils se produisent et la manière dont ils nous apparaissent. La loi de la Relativité relève de l'illusion, mais la loi de l'Invariance s'avère exacte dans les faits. Elle a été énoncée par Henri Poincaré dès 1904, soit avant qu'Albert Einstein lui-même n'en fasse le pilier de la théorie de la Relativité restreinte publiée en 1905. Vu son importance on pourra parler de la « loi des lois » : </w:t>
      </w:r>
      <w:r w:rsidR="00A73FD2" w:rsidRPr="004A2A1C">
        <w:rPr>
          <w:rFonts w:ascii="Times New Roman" w:hAnsi="Times New Roman" w:cs="Times New Roman"/>
          <w:sz w:val="24"/>
          <w:szCs w:val="24"/>
        </w:rPr>
        <w:t xml:space="preserve">Les lois des phénomènes physiques sont les mêmes pour un observateur fixe et pour un observateur entraîné dans un mouvement de translation uniforme, de sorte que nous n'avons et ne pouvons avoir aucun moyen de discerner si nous sommes, oui ou non, emportés dans un pareil mouvement. Pour cette raison les électrons ou les positrons seront souvent représentés au repos dans ces pages. En pratique, il est inutile de tenir compte de l'effet Doppler. </w:t>
      </w:r>
    </w:p>
    <w:p>
      <w:pPr>
        <w:spacing w:after="0" w:line="240" w:lineRule="auto"/>
        <w:ind w:firstLine="708"/>
        <w:jc w:val="both"/>
        <w:rPr>
          <w:rFonts w:ascii="Times New Roman" w:hAnsi="Times New Roman" w:cs="Times New Roman"/>
          <w:sz w:val="24"/>
          <w:szCs w:val="24"/>
        </w:rPr>
      </w:pPr>
      <w:r w:rsidR="00A73FD2" w:rsidRPr="004A2A1C">
        <w:rPr>
          <w:rFonts w:ascii="Times New Roman" w:hAnsi="Times New Roman" w:cs="Times New Roman"/>
          <w:sz w:val="24"/>
          <w:szCs w:val="24"/>
        </w:rPr>
        <w:t xml:space="preserve">S'il existe une différence de vitesse, on peut toujours considérer que le champ de force intermédiaire est au repos, ce qui permet de déterminer un </w:t>
      </w:r>
      <w:hyperlink r:id="rId6" w:history="1">
        <w:r w:rsidR="00A73FD2" w:rsidRPr="004A2A1C">
          <w:rPr>
            <w:rStyle w:val="Lienhypertexte"/>
            <w:rFonts w:ascii="Times New Roman" w:hAnsi="Times New Roman" w:cs="Times New Roman"/>
            <w:color w:val="000000" w:themeColor="text1"/>
            <w:sz w:val="24"/>
            <w:szCs w:val="24"/>
            <w:u w:val="none"/>
          </w:rPr>
          <w:t>référentiel privilégié</w:t>
        </w:r>
      </w:hyperlink>
      <w:r w:rsidR="00A73FD2" w:rsidRPr="004A2A1C">
        <w:rPr>
          <w:rFonts w:ascii="Times New Roman" w:hAnsi="Times New Roman" w:cs="Times New Roman"/>
          <w:sz w:val="24"/>
          <w:szCs w:val="24"/>
        </w:rPr>
        <w:t>. Ce sera avec la certitude qu'ils réagiront de la même manière peu importe la vitesse réelle du référentiel.</w:t>
      </w:r>
    </w:p>
    <w:p>
      <w:pPr>
        <w:spacing w:after="0" w:line="240" w:lineRule="auto"/>
        <w:ind w:firstLine="708"/>
        <w:jc w:val="both"/>
        <w:rPr>
          <w:rFonts w:ascii="Times New Roman" w:hAnsi="Times New Roman" w:cs="Times New Roman"/>
          <w:sz w:val="24"/>
          <w:szCs w:val="24"/>
        </w:rPr>
      </w:pPr>
    </w:p>
    <w:p>
      <w:pPr>
        <w:spacing w:after="0" w:line="240" w:lineRule="auto"/>
        <w:ind w:firstLine="708"/>
        <w:jc w:val="center"/>
        <w:rPr>
          <w:rFonts w:ascii="Times New Roman" w:hAnsi="Times New Roman" w:cs="Times New Roman"/>
          <w:bCs/>
          <w:sz w:val="24"/>
          <w:szCs w:val="24"/>
          <w:u w:val="single"/>
        </w:rPr>
      </w:pPr>
      <w:r w:rsidR="00A73FD2" w:rsidRPr="004A2A1C">
        <w:rPr>
          <w:rFonts w:ascii="Times New Roman" w:hAnsi="Times New Roman" w:cs="Times New Roman"/>
          <w:bCs/>
          <w:sz w:val="24"/>
          <w:szCs w:val="24"/>
          <w:u w:val="single"/>
        </w:rPr>
        <w:t>L'amplification d'un électron provoque un effet d'ombre.</w:t>
      </w:r>
    </w:p>
    <w:p>
      <w:pPr>
        <w:spacing w:after="0" w:line="240" w:lineRule="auto"/>
        <w:ind w:firstLine="708"/>
        <w:jc w:val="center"/>
        <w:rPr>
          <w:rFonts w:ascii="Times New Roman" w:hAnsi="Times New Roman" w:cs="Times New Roman"/>
          <w:bCs/>
          <w:sz w:val="24"/>
          <w:szCs w:val="24"/>
          <w:u w:val="single"/>
        </w:rPr>
      </w:pPr>
    </w:p>
    <w:p>
      <w:pPr>
        <w:pStyle w:val="Titre"/>
        <w:spacing w:before="0" w:beforeAutospacing="0" w:after="0" w:afterAutospacing="0"/>
        <w:ind w:firstLine="708"/>
        <w:jc w:val="both"/>
      </w:pPr>
      <w:r w:rsidR="00A73FD2" w:rsidRPr="004A2A1C">
        <w:t xml:space="preserve">On aura vu à la page sur </w:t>
      </w:r>
      <w:hyperlink r:id="rId7" w:history="1">
        <w:r w:rsidR="00A73FD2" w:rsidRPr="004A2A1C">
          <w:rPr>
            <w:rStyle w:val="Lienhypertexte"/>
            <w:i/>
            <w:color w:val="000000" w:themeColor="text1"/>
            <w:u w:val="none"/>
          </w:rPr>
          <w:t>la mécanique ondulatoire</w:t>
        </w:r>
      </w:hyperlink>
      <w:r w:rsidR="00A73FD2" w:rsidRPr="004A2A1C">
        <w:t xml:space="preserve"> que les électrons rayonnement des ondes sphériques en permanence. Comme tout système oscillant qui implique des pertes, ils ne pourraient subsister à moins d'être entretenus en énergie. Ils prélèvent cette énergie à même celle des ondes progressives planes qui circulent dans l'éther. Par </w:t>
      </w:r>
      <w:r w:rsidR="00A73FD2" w:rsidRPr="004A2A1C">
        <w:rPr>
          <w:bCs/>
          <w:i/>
          <w:iCs/>
        </w:rPr>
        <w:t>effet de lentille</w:t>
      </w:r>
      <w:r w:rsidR="00A73FD2" w:rsidRPr="004A2A1C">
        <w:t xml:space="preserve">, les ondes stationnaires provoquent localement la contraction puis la dilatation de l'éther et les ondes progressives qui traversent ces endroits sont partiellement déviées puis dispersées. Parce que l'énergie ne se perd jamais, elle passe dans les ondes stationnaires des électrons. En conséquence, ce phénomène d'amplification provoque en même temps un affaiblissement des ondes de l'éther, celles qui ont traversé ces électrons. C'est ce qu'on appellera dans cette étude </w:t>
      </w:r>
      <w:r w:rsidR="00A73FD2" w:rsidRPr="004A2A1C">
        <w:rPr>
          <w:bCs/>
          <w:i/>
          <w:iCs/>
        </w:rPr>
        <w:t>l'effet d'ombre</w:t>
      </w:r>
      <w:r w:rsidR="00A73FD2" w:rsidRPr="004A2A1C">
        <w:t>, puisqu'il en résulte effectivement un affaiblissement dans l'intensité des ondes planes qui traversent toute matière. Puisque les ondes venant en sens inverse s'en trouvent plus puissantes en comparaison, cet effet d'ombre se traduit par une force d'attraction : c'est particulièrement vrai dans le cas des champs glu</w:t>
      </w:r>
      <w:r w:rsidR="00187002" w:rsidRPr="004A2A1C">
        <w:t>c</w:t>
      </w:r>
      <w:r w:rsidR="00A73FD2" w:rsidRPr="004A2A1C">
        <w:t>oniques. Toutefois cette force est généralement annulée parce que les électrons rayonnent autant d'énergie qu'ils en utilisent, ce rayonnement produisant une pression de radiation par l'intermédiaire d'un champ de force.</w:t>
      </w:r>
    </w:p>
    <w:p>
      <w:pPr>
        <w:pStyle w:val="Titre"/>
        <w:spacing w:before="0" w:beforeAutospacing="0" w:after="0" w:afterAutospacing="0"/>
        <w:ind w:firstLine="708"/>
        <w:jc w:val="both"/>
      </w:pPr>
    </w:p>
    <w:p>
      <w:pPr>
        <w:pStyle w:val="Titre"/>
        <w:spacing w:before="0" w:beforeAutospacing="0" w:after="0" w:afterAutospacing="0"/>
        <w:ind w:firstLine="708"/>
        <w:jc w:val="center"/>
        <w:rPr>
          <w:bCs/>
          <w:u w:val="single"/>
        </w:rPr>
      </w:pPr>
      <w:r w:rsidR="00A73FD2" w:rsidRPr="004A2A1C">
        <w:rPr>
          <w:bCs/>
          <w:u w:val="single"/>
        </w:rPr>
        <w:t>Des ellipses et des hyperboles.</w:t>
      </w:r>
    </w:p>
    <w:p>
      <w:pPr>
        <w:pStyle w:val="Titre"/>
        <w:spacing w:before="0" w:beforeAutospacing="0" w:after="0" w:afterAutospacing="0"/>
        <w:ind w:firstLine="708"/>
        <w:jc w:val="center"/>
        <w:rPr>
          <w:bCs/>
          <w:u w:val="single"/>
        </w:rPr>
      </w:pPr>
    </w:p>
    <w:p>
      <w:pPr>
        <w:pStyle w:val="Titre"/>
        <w:spacing w:before="0" w:beforeAutospacing="0" w:after="0" w:afterAutospacing="0"/>
        <w:ind w:left="709"/>
        <w:jc w:val="both"/>
      </w:pPr>
      <w:r w:rsidR="00A73FD2" w:rsidRPr="004A2A1C">
        <w:t xml:space="preserve">Les électrons émettent des ondes sphériques en permanence. </w:t>
      </w:r>
    </w:p>
    <w:p>
      <w:pPr>
        <w:pStyle w:val="Titre"/>
        <w:spacing w:before="0" w:beforeAutospacing="0" w:after="0" w:afterAutospacing="0"/>
        <w:ind w:firstLine="708"/>
        <w:jc w:val="both"/>
      </w:pPr>
      <w:r w:rsidR="00A73FD2" w:rsidRPr="004A2A1C">
        <w:t>Si elles sont concentriques, on peut donc prévoir que dès que deux électrons sont mis en présence, ces ondes se composeront sur des ellipsoïdes et sur des hyperboloïdes</w:t>
      </w:r>
      <w:r w:rsidR="00E42EF6" w:rsidRPr="004A2A1C">
        <w:t>.</w:t>
      </w:r>
    </w:p>
    <w:sectPr w:rsidR="000F218C" w:rsidSect="006B417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D45CB">
        <w:separator/>
      </w:r>
    </w:p>
  </w:endnote>
  <w:endnote w:type="continuationSeparator" w:id="1">
    <w:p>
      <w:pPr>
        <w:spacing w:after="0" w:line="240" w:lineRule="auto"/>
      </w:pPr>
      <w:r w:rsidR="005D45C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73FD2">
      <w:t>24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D45CB">
        <w:separator/>
      </w:r>
    </w:p>
  </w:footnote>
  <w:footnote w:type="continuationSeparator" w:id="1">
    <w:p>
      <w:pPr>
        <w:spacing w:after="0" w:line="240" w:lineRule="auto"/>
      </w:pPr>
      <w:r w:rsidR="005D45C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A73FD2"/>
    <w:rsid w:val="0001798E"/>
    <w:rsid w:val="000E50FF"/>
    <w:rsid w:val="000F218C"/>
    <w:rsid w:val="00187002"/>
    <w:rsid w:val="001934CD"/>
    <w:rsid w:val="00307180"/>
    <w:rsid w:val="0035453C"/>
    <w:rsid w:val="003D78F7"/>
    <w:rsid w:val="004A2A1C"/>
    <w:rsid w:val="005D45CB"/>
    <w:rsid w:val="006B4172"/>
    <w:rsid w:val="008B1A96"/>
    <w:rsid w:val="00A73FD2"/>
    <w:rsid w:val="00AA6DD5"/>
    <w:rsid w:val="00C646F5"/>
    <w:rsid w:val="00CF17CD"/>
    <w:rsid w:val="00E42EF6"/>
    <w:rsid w:val="00F56D2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B417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A73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A73FD2"/>
    <w:rPr>
      <w:rFonts w:ascii="Times New Roman" w:eastAsia="Times New Roman" w:hAnsi="Times New Roman" w:cs="Times New Roman"/>
      <w:sz w:val="24"/>
      <w:szCs w:val="24"/>
    </w:rPr>
  </w:style>
  <w:style w:type="paragraph" w:styleId="NormalWeb">
    <w:name w:val="Normal (Web)"/>
    <w:basedOn w:val="Normal"/>
    <w:uiPriority w:val="99"/>
    <w:semiHidden/>
    <w:unhideWhenUsed/>
    <w:rsid w:val="00A73FD2"/>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A73FD2"/>
    <w:rPr>
      <w:color w:val="0000FF"/>
      <w:u w:val="single"/>
    </w:rPr>
  </w:style>
  <w:style w:type="paragraph" w:styleId="En-tte">
    <w:name w:val="header"/>
    <w:basedOn w:val="Normal"/>
    <w:link w:val="En-tteCar"/>
    <w:uiPriority w:val="99"/>
    <w:semiHidden/>
    <w:unhideWhenUsed/>
    <w:rsid w:val="00A73F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73FD2"/>
  </w:style>
  <w:style w:type="paragraph" w:styleId="Pieddepage">
    <w:name w:val="footer"/>
    <w:basedOn w:val="Normal"/>
    <w:link w:val="PieddepageCar"/>
    <w:uiPriority w:val="99"/>
    <w:semiHidden/>
    <w:unhideWhenUsed/>
    <w:rsid w:val="00A73F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73FD2"/>
  </w:style>
  <w:style w:type="paragraph" w:styleId="Textedebulles">
    <w:name w:val="Balloon Text"/>
    <w:basedOn w:val="Normal"/>
    <w:link w:val="TextedebullesCar"/>
    <w:uiPriority w:val="99"/>
    <w:semiHidden/>
    <w:unhideWhenUsed/>
    <w:rsid w:val="00A73F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3F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lafreniere.com/mecaniqu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dynamique.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550</Words>
  <Characters>3026</Characters>
  <Application>Microsoft Office Word</Application>
  <DocSecurity>0</DocSecurity>
  <Lines>25</Lines>
  <Paragraphs>7</Paragraphs>
  <ScaleCrop>false</ScaleCrop>
  <Company> </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2006-07-01T18:22:00Z</dcterms:created>
  <dcterms:modified xsi:type="dcterms:W3CDTF">2006-08-20T14:14:00Z</dcterms:modified>
</cp:coreProperties>
</file>