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A44C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A44C2">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DA44C2">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pStyle w:val="normal0"/>
        <w:spacing w:line="240" w:lineRule="auto"/>
        <w:ind w:firstLine="708"/>
        <w:jc w:val="both"/>
        <w:rPr>
          <w:rFonts w:ascii="Times New Roman" w:hAnsi="Times New Roman"/>
          <w:sz w:val="24"/>
          <w:szCs w:val="24"/>
        </w:rPr>
      </w:pPr>
      <w:r w:rsidR="00036D4A" w:rsidRPr="00036D4A">
        <w:rPr>
          <w:rFonts w:ascii="Times New Roman" w:hAnsi="Times New Roman"/>
          <w:sz w:val="24"/>
          <w:szCs w:val="24"/>
        </w:rPr>
        <w:t xml:space="preserve">Au fil des années, le nombre croissant d'astéroïdes découverts, pour certains notamment dans la même région que Pluton, ou dans les régions au-delà, a interpellé bon nombre d'astronomes sur le statut réel de Pluton. Planète ou gros astéroïde ? Le débat existe depuis sa découverte en 1930, et après une période d'accalmie, les discussions entre spécialistes se sont ravivées surtout depuis la découverte de 1992 QB1, le premier représentant d'une famille qui ne cesse de s'agrandir. Les astronomes ont en effet trouvé depuis environ 1.000 autres petits objets glacés au-delà de Neptune. Il pourrait même y avoir plus de 100.000 de ces petits corps dans ce qu'on appelle communément la </w:t>
      </w:r>
      <w:hyperlink r:id="rId7" w:anchor="transnept" w:history="1">
        <w:r w:rsidR="00036D4A" w:rsidRPr="00036D4A">
          <w:rPr>
            <w:rStyle w:val="Lienhypertexte"/>
            <w:rFonts w:ascii="Times New Roman" w:hAnsi="Times New Roman"/>
            <w:i/>
            <w:color w:val="000000" w:themeColor="text1"/>
            <w:sz w:val="24"/>
            <w:szCs w:val="24"/>
          </w:rPr>
          <w:t>Ceinture de Kuiper</w:t>
        </w:r>
      </w:hyperlink>
      <w:r w:rsidR="00036D4A" w:rsidRPr="00036D4A">
        <w:rPr>
          <w:rFonts w:ascii="Times New Roman" w:hAnsi="Times New Roman"/>
          <w:i/>
          <w:color w:val="000000" w:themeColor="text1"/>
          <w:sz w:val="24"/>
          <w:szCs w:val="24"/>
        </w:rPr>
        <w:t xml:space="preserve">. </w:t>
      </w:r>
      <w:r w:rsidR="00036D4A" w:rsidRPr="00036D4A">
        <w:rPr>
          <w:rFonts w:ascii="Times New Roman" w:hAnsi="Times New Roman"/>
          <w:sz w:val="24"/>
          <w:szCs w:val="24"/>
        </w:rPr>
        <w:t>Certains pourraient même avoir une taille imposante, dépassant de loin Pluton.</w:t>
      </w:r>
    </w:p>
    <w:p>
      <w:pPr>
        <w:spacing w:after="0" w:line="240" w:lineRule="auto"/>
        <w:jc w:val="center"/>
        <w:rPr>
          <w:rFonts w:ascii="Times New Roman" w:hAnsi="Times New Roman" w:cs="Times New Roman"/>
          <w:i/>
          <w:color w:val="000000" w:themeColor="text1"/>
          <w:sz w:val="24"/>
          <w:szCs w:val="24"/>
        </w:rPr>
      </w:pPr>
    </w:p>
    <w:p>
      <w:pPr>
        <w:pStyle w:val="normal0"/>
        <w:spacing w:line="240" w:lineRule="auto"/>
        <w:jc w:val="center"/>
        <w:rPr>
          <w:rFonts w:ascii="Times New Roman" w:hAnsi="Times New Roman"/>
          <w:b/>
          <w:sz w:val="24"/>
          <w:szCs w:val="24"/>
        </w:rPr>
      </w:pPr>
      <w:r w:rsidR="00973D10" w:rsidRPr="00036D4A">
        <w:rPr>
          <w:rFonts w:ascii="Times New Roman" w:hAnsi="Times New Roman"/>
          <w:b/>
          <w:sz w:val="24"/>
          <w:szCs w:val="24"/>
        </w:rPr>
        <w:t>Caractéristiques de sa lune</w:t>
      </w:r>
    </w:p>
    <w:p>
      <w:pPr>
        <w:pStyle w:val="normal0"/>
        <w:spacing w:line="240" w:lineRule="auto"/>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973D10">
        <w:rPr>
          <w:rFonts w:ascii="Times New Roman" w:hAnsi="Times New Roman"/>
          <w:sz w:val="24"/>
          <w:szCs w:val="24"/>
        </w:rPr>
        <w:t>Charon a une période de révolution sidérale égale à la période de rotation de Pluton, et reste donc toujours à l'aplomb du même point de la planète. Vu de Pluton, Charon apparaît fixe dans le ciel.</w:t>
      </w:r>
    </w:p>
    <w:p>
      <w:pPr>
        <w:pStyle w:val="normal0"/>
        <w:spacing w:line="240" w:lineRule="auto"/>
        <w:ind w:firstLine="708"/>
        <w:jc w:val="both"/>
        <w:rPr>
          <w:rFonts w:ascii="Times New Roman" w:hAnsi="Times New Roman"/>
          <w:sz w:val="24"/>
          <w:szCs w:val="24"/>
        </w:rPr>
      </w:pPr>
    </w:p>
    <w:p>
      <w:pPr>
        <w:pStyle w:val="normal0"/>
        <w:spacing w:line="240" w:lineRule="auto"/>
        <w:rPr>
          <w:rFonts w:ascii="Times New Roman" w:hAnsi="Times New Roman"/>
          <w:b/>
          <w:sz w:val="24"/>
          <w:szCs w:val="24"/>
        </w:rPr>
      </w:pPr>
      <w:r w:rsidR="00036D4A">
        <w:rPr>
          <w:rFonts w:ascii="Times New Roman" w:hAnsi="Times New Roman"/>
          <w:b/>
          <w:sz w:val="24"/>
          <w:szCs w:val="24"/>
        </w:rPr>
        <w:t xml:space="preserve">Date de la Découverte : </w:t>
      </w:r>
      <w:r w:rsidR="00036D4A" w:rsidRPr="00036D4A">
        <w:rPr>
          <w:rFonts w:ascii="Times New Roman" w:hAnsi="Times New Roman"/>
          <w:sz w:val="24"/>
          <w:szCs w:val="24"/>
        </w:rPr>
        <w:t>1978 (S/1978 P1)</w:t>
      </w:r>
    </w:p>
    <w:p>
      <w:pPr>
        <w:pStyle w:val="normal0"/>
        <w:spacing w:line="240" w:lineRule="auto"/>
        <w:rPr>
          <w:rFonts w:ascii="Times New Roman" w:hAnsi="Times New Roman"/>
          <w:sz w:val="24"/>
          <w:szCs w:val="24"/>
        </w:rPr>
      </w:pPr>
      <w:r w:rsidR="00036D4A">
        <w:rPr>
          <w:rFonts w:ascii="Times New Roman" w:hAnsi="Times New Roman"/>
          <w:b/>
          <w:sz w:val="24"/>
          <w:szCs w:val="24"/>
        </w:rPr>
        <w:t>Découvert par </w:t>
      </w:r>
      <w:r w:rsidR="00036D4A">
        <w:rPr>
          <w:rFonts w:ascii="Times New Roman" w:hAnsi="Times New Roman"/>
          <w:sz w:val="24"/>
          <w:szCs w:val="24"/>
        </w:rPr>
        <w:t>James Christy</w:t>
      </w:r>
    </w:p>
    <w:p>
      <w:pPr>
        <w:pStyle w:val="normal0"/>
        <w:spacing w:line="240" w:lineRule="auto"/>
        <w:rPr>
          <w:rFonts w:ascii="Times New Roman" w:hAnsi="Times New Roman"/>
          <w:b/>
          <w:sz w:val="24"/>
          <w:szCs w:val="24"/>
        </w:rPr>
      </w:pPr>
      <w:r w:rsidR="00036D4A">
        <w:rPr>
          <w:rFonts w:ascii="Times New Roman" w:hAnsi="Times New Roman"/>
          <w:b/>
          <w:sz w:val="24"/>
          <w:szCs w:val="24"/>
        </w:rPr>
        <w:t xml:space="preserve">Diamètre : </w:t>
      </w:r>
      <w:r w:rsidR="00036D4A" w:rsidRPr="00036D4A">
        <w:rPr>
          <w:rFonts w:ascii="Times New Roman" w:hAnsi="Times New Roman"/>
          <w:sz w:val="24"/>
          <w:szCs w:val="24"/>
        </w:rPr>
        <w:t>1 186km</w:t>
      </w:r>
    </w:p>
    <w:p>
      <w:pPr>
        <w:pStyle w:val="normal0"/>
        <w:spacing w:line="240" w:lineRule="auto"/>
        <w:rPr>
          <w:rFonts w:ascii="Times New Roman" w:hAnsi="Times New Roman"/>
          <w:b/>
          <w:sz w:val="24"/>
          <w:szCs w:val="24"/>
        </w:rPr>
      </w:pPr>
      <w:r w:rsidR="00036D4A">
        <w:rPr>
          <w:rFonts w:ascii="Times New Roman" w:hAnsi="Times New Roman"/>
          <w:b/>
          <w:sz w:val="24"/>
          <w:szCs w:val="24"/>
        </w:rPr>
        <w:t xml:space="preserve">Rayon orbital : </w:t>
      </w:r>
      <w:r w:rsidR="00036D4A" w:rsidRPr="00036D4A">
        <w:rPr>
          <w:rFonts w:ascii="Times New Roman" w:hAnsi="Times New Roman"/>
          <w:sz w:val="24"/>
          <w:szCs w:val="24"/>
        </w:rPr>
        <w:t>19 410km</w:t>
      </w:r>
    </w:p>
    <w:p>
      <w:pPr>
        <w:pStyle w:val="normal0"/>
        <w:spacing w:line="240" w:lineRule="auto"/>
        <w:rPr>
          <w:rFonts w:ascii="Times New Roman" w:hAnsi="Times New Roman"/>
          <w:b/>
          <w:sz w:val="24"/>
          <w:szCs w:val="24"/>
        </w:rPr>
      </w:pPr>
      <w:r w:rsidR="00036D4A">
        <w:rPr>
          <w:rFonts w:ascii="Times New Roman" w:hAnsi="Times New Roman"/>
          <w:b/>
          <w:sz w:val="24"/>
          <w:szCs w:val="24"/>
        </w:rPr>
        <w:t xml:space="preserve">Période de révolution : </w:t>
      </w:r>
      <w:r w:rsidR="00036D4A" w:rsidRPr="00036D4A">
        <w:rPr>
          <w:rFonts w:ascii="Times New Roman" w:hAnsi="Times New Roman"/>
          <w:sz w:val="24"/>
          <w:szCs w:val="24"/>
        </w:rPr>
        <w:t>6j 06h</w:t>
      </w:r>
    </w:p>
    <w:p>
      <w:pPr>
        <w:pStyle w:val="normal0"/>
        <w:spacing w:line="240" w:lineRule="auto"/>
        <w:rPr>
          <w:rFonts w:ascii="Times New Roman" w:hAnsi="Times New Roman"/>
          <w:b/>
          <w:sz w:val="24"/>
          <w:szCs w:val="24"/>
        </w:rPr>
      </w:pPr>
      <w:r w:rsidR="00036D4A">
        <w:rPr>
          <w:rFonts w:ascii="Times New Roman" w:hAnsi="Times New Roman"/>
          <w:b/>
          <w:sz w:val="24"/>
          <w:szCs w:val="24"/>
        </w:rPr>
        <w:t xml:space="preserve">Excentricité : </w:t>
      </w:r>
      <w:r w:rsidR="00036D4A" w:rsidRPr="00036D4A">
        <w:rPr>
          <w:rFonts w:ascii="Times New Roman" w:hAnsi="Times New Roman"/>
          <w:sz w:val="24"/>
          <w:szCs w:val="24"/>
        </w:rPr>
        <w:t>0.000</w:t>
      </w:r>
    </w:p>
    <w:p>
      <w:pPr>
        <w:pStyle w:val="normal0"/>
        <w:spacing w:line="240" w:lineRule="auto"/>
        <w:rPr>
          <w:rFonts w:ascii="Times New Roman" w:hAnsi="Times New Roman"/>
          <w:b/>
          <w:sz w:val="24"/>
          <w:szCs w:val="24"/>
        </w:rPr>
      </w:pPr>
      <w:r w:rsidR="00036D4A">
        <w:rPr>
          <w:rFonts w:ascii="Times New Roman" w:hAnsi="Times New Roman"/>
          <w:b/>
          <w:sz w:val="24"/>
          <w:szCs w:val="24"/>
        </w:rPr>
        <w:t xml:space="preserve">Inclinaison (en degrés) : </w:t>
      </w:r>
      <w:r w:rsidR="00036D4A" w:rsidRPr="00036D4A">
        <w:rPr>
          <w:rFonts w:ascii="Times New Roman" w:hAnsi="Times New Roman"/>
          <w:sz w:val="24"/>
          <w:szCs w:val="24"/>
        </w:rPr>
        <w:t>99.1</w:t>
      </w:r>
    </w:p>
    <w:p>
      <w:pPr>
        <w:pStyle w:val="normal0"/>
        <w:spacing w:line="240" w:lineRule="auto"/>
        <w:rPr>
          <w:rFonts w:ascii="Times New Roman" w:hAnsi="Times New Roman"/>
          <w:sz w:val="24"/>
          <w:szCs w:val="24"/>
        </w:rPr>
      </w:pPr>
      <w:r w:rsidR="00036D4A">
        <w:rPr>
          <w:rFonts w:ascii="Times New Roman" w:hAnsi="Times New Roman"/>
          <w:b/>
          <w:sz w:val="24"/>
          <w:szCs w:val="24"/>
        </w:rPr>
        <w:t xml:space="preserve">Magnitude visuelle : </w:t>
      </w:r>
      <w:r w:rsidR="00036D4A" w:rsidRPr="00036D4A">
        <w:rPr>
          <w:rFonts w:ascii="Times New Roman" w:hAnsi="Times New Roman"/>
          <w:sz w:val="24"/>
          <w:szCs w:val="24"/>
        </w:rPr>
        <w:t>17.3</w:t>
      </w:r>
    </w:p>
    <w:p>
      <w:pPr>
        <w:pStyle w:val="normal0"/>
        <w:spacing w:line="240" w:lineRule="auto"/>
        <w:jc w:val="both"/>
        <w:rPr>
          <w:rFonts w:ascii="Times New Roman" w:hAnsi="Times New Roman"/>
          <w:sz w:val="24"/>
          <w:szCs w:val="24"/>
        </w:rPr>
      </w:pPr>
    </w:p>
    <w:p>
      <w:pPr>
        <w:pStyle w:val="normal0"/>
        <w:spacing w:line="240" w:lineRule="auto"/>
        <w:jc w:val="center"/>
        <w:rPr>
          <w:rFonts w:ascii="Times New Roman" w:hAnsi="Times New Roman"/>
          <w:b/>
          <w:sz w:val="24"/>
          <w:szCs w:val="24"/>
        </w:rPr>
      </w:pPr>
      <w:r w:rsidR="00973D10" w:rsidRPr="00036D4A">
        <w:rPr>
          <w:rFonts w:ascii="Times New Roman" w:hAnsi="Times New Roman"/>
          <w:b/>
          <w:sz w:val="24"/>
          <w:szCs w:val="24"/>
        </w:rPr>
        <w:t>Une planète Majeure ou une Planète Mineure ?</w:t>
      </w:r>
    </w:p>
    <w:p>
      <w:pPr>
        <w:pStyle w:val="normal0"/>
        <w:spacing w:line="240" w:lineRule="auto"/>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973D10">
        <w:rPr>
          <w:rFonts w:ascii="Times New Roman" w:hAnsi="Times New Roman"/>
          <w:sz w:val="24"/>
          <w:szCs w:val="24"/>
        </w:rPr>
        <w:t xml:space="preserve">Pluton présente de nombreuses caractéristiques communes avec les astéroïdes circulant au-delà de Neptune. Sa trajectoire coupe l'orbite d'une autre grande planète, Neptune, et Pluton est soumis à son influence, étant en résonance 2:3 (Pluton effectue 2 rotations autour du Soleil pendant que Neptune en fait trois). </w:t>
      </w:r>
    </w:p>
    <w:p>
      <w:pPr>
        <w:pStyle w:val="normal0"/>
        <w:spacing w:line="240" w:lineRule="auto"/>
        <w:ind w:firstLine="708"/>
        <w:jc w:val="both"/>
        <w:rPr>
          <w:rFonts w:ascii="Times New Roman" w:hAnsi="Times New Roman"/>
          <w:sz w:val="24"/>
          <w:szCs w:val="24"/>
        </w:rPr>
      </w:pPr>
      <w:r w:rsidR="00973D10">
        <w:rPr>
          <w:rFonts w:ascii="Times New Roman" w:hAnsi="Times New Roman"/>
          <w:sz w:val="24"/>
          <w:szCs w:val="24"/>
        </w:rPr>
        <w:t>Par ailleurs, Pluton, avec son orbite allongée (e=0.246) et son plan orbital plus incliné (17°10') que les autres planètes, ressemble plus à un objet de la Ceinture de Kuiper qu'à une planète. Pluton est aussi très petite (~2.250 km), plus petite que notre satellite naturel, la Lune (</w:t>
      </w:r>
      <w:smartTag w:uri="urn:schemas-microsoft-com:office:smarttags" w:element="metricconverter">
        <w:smartTagPr>
          <w:attr w:name="ProductID" w:val="3.476 km"/>
        </w:smartTagPr>
        <w:r w:rsidR="00973D10">
          <w:rPr>
            <w:rFonts w:ascii="Times New Roman" w:hAnsi="Times New Roman"/>
            <w:sz w:val="24"/>
            <w:szCs w:val="24"/>
          </w:rPr>
          <w:t>3.476 km</w:t>
        </w:r>
      </w:smartTag>
      <w:r w:rsidR="00973D10">
        <w:rPr>
          <w:rFonts w:ascii="Times New Roman" w:hAnsi="Times New Roman"/>
          <w:sz w:val="24"/>
          <w:szCs w:val="24"/>
        </w:rPr>
        <w:t>), et que les quatre satellites majeurs de Jupiter, ou que Titan qui orbite autour de Saturne ou encore Triton, la lune de Neptune.</w:t>
      </w:r>
      <w:r w:rsidR="00036D4A">
        <w:rPr>
          <w:rFonts w:ascii="Times New Roman" w:hAnsi="Times New Roman"/>
          <w:sz w:val="24"/>
          <w:szCs w:val="24"/>
        </w:rPr>
        <w:tab/>
      </w:r>
    </w:p>
    <w:p>
      <w:pPr>
        <w:pStyle w:val="normal0"/>
        <w:spacing w:line="240" w:lineRule="auto"/>
        <w:ind w:firstLine="708"/>
        <w:jc w:val="both"/>
        <w:rPr>
          <w:rFonts w:ascii="Times New Roman" w:hAnsi="Times New Roman"/>
          <w:sz w:val="24"/>
          <w:szCs w:val="24"/>
        </w:rPr>
      </w:pPr>
      <w:r w:rsidR="00973D10">
        <w:rPr>
          <w:rFonts w:ascii="Times New Roman" w:hAnsi="Times New Roman"/>
          <w:sz w:val="24"/>
          <w:szCs w:val="24"/>
        </w:rPr>
        <w:t xml:space="preserve">Cependant, Pluton est très sphérique, comme les autres planètes, et possède une atmosphère et des saisons. Mais certains gros astéroïdes présentent également un corps sphérique, et des satellites tels que </w:t>
      </w:r>
      <w:hyperlink r:id="rId8" w:history="1">
        <w:r w:rsidR="00973D10" w:rsidRPr="00036D4A">
          <w:rPr>
            <w:rStyle w:val="Lienhypertexte"/>
            <w:rFonts w:ascii="Times New Roman" w:hAnsi="Times New Roman"/>
            <w:i/>
            <w:color w:val="000000" w:themeColor="text1"/>
            <w:sz w:val="24"/>
            <w:szCs w:val="24"/>
          </w:rPr>
          <w:t>Titan</w:t>
        </w:r>
      </w:hyperlink>
      <w:r w:rsidR="00973D10">
        <w:rPr>
          <w:rFonts w:ascii="Times New Roman" w:hAnsi="Times New Roman"/>
          <w:sz w:val="24"/>
          <w:szCs w:val="24"/>
        </w:rPr>
        <w:t xml:space="preserve"> ont une atmosphère plus épaisse que celle de Pluton. </w:t>
      </w:r>
    </w:p>
    <w:p>
      <w:pPr>
        <w:pStyle w:val="normal0"/>
        <w:spacing w:line="240" w:lineRule="auto"/>
        <w:ind w:firstLine="708"/>
        <w:jc w:val="both"/>
        <w:rPr>
          <w:rFonts w:ascii="Times New Roman" w:hAnsi="Times New Roman"/>
          <w:sz w:val="24"/>
          <w:szCs w:val="24"/>
        </w:rPr>
      </w:pPr>
      <w:r w:rsidR="00973D10">
        <w:rPr>
          <w:rFonts w:ascii="Times New Roman" w:hAnsi="Times New Roman"/>
          <w:sz w:val="24"/>
          <w:szCs w:val="24"/>
        </w:rPr>
        <w:t>Les récentes observations ont montré que d'autres astéroïdes possèdent aussi leurs propres satellites, tels 243 Ida ou le géocroiseur 69230 Hermès.</w:t>
      </w:r>
    </w:p>
    <w:p>
      <w:pPr>
        <w:pStyle w:val="normal0"/>
        <w:spacing w:line="240" w:lineRule="auto"/>
        <w:ind w:firstLine="708"/>
        <w:jc w:val="both"/>
        <w:rPr>
          <w:rFonts w:ascii="Times New Roman" w:hAnsi="Times New Roman"/>
          <w:sz w:val="24"/>
          <w:szCs w:val="24"/>
        </w:rPr>
      </w:pPr>
      <w:r w:rsidR="00973D10">
        <w:rPr>
          <w:rFonts w:ascii="Times New Roman" w:hAnsi="Times New Roman"/>
          <w:sz w:val="24"/>
          <w:szCs w:val="24"/>
        </w:rPr>
        <w:t>Nul doute maintenant aux yeux de nombreux astronomes professionnels ou amateurs que Pluton n'est que l'un des représentants, l'un des plus gros, des objets circulant au-delà de l'orbite de Neptune, un TransNeptunien.</w:t>
      </w:r>
    </w:p>
    <w:sectPr w:rsidR="00CE1121" w:rsidSect="00C76219">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A1280">
        <w:separator/>
      </w:r>
    </w:p>
  </w:endnote>
  <w:endnote w:type="continuationSeparator" w:id="1">
    <w:p>
      <w:pPr>
        <w:spacing w:after="0" w:line="240" w:lineRule="auto"/>
      </w:pPr>
      <w:r w:rsidR="001A1280">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36D4A">
      <w:t>338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A1280">
        <w:separator/>
      </w:r>
    </w:p>
  </w:footnote>
  <w:footnote w:type="continuationSeparator" w:id="1">
    <w:p>
      <w:pPr>
        <w:spacing w:after="0" w:line="240" w:lineRule="auto"/>
      </w:pPr>
      <w:r w:rsidR="001A128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4B068D"/>
    <w:multiLevelType w:val="multilevel"/>
    <w:tmpl w:val="DBA62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6DF0473"/>
    <w:multiLevelType w:val="multilevel"/>
    <w:tmpl w:val="BD10A0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DA44C2"/>
    <w:rsid w:val="00036D4A"/>
    <w:rsid w:val="000F3D84"/>
    <w:rsid w:val="001A1280"/>
    <w:rsid w:val="002C783B"/>
    <w:rsid w:val="00493C93"/>
    <w:rsid w:val="007C20CE"/>
    <w:rsid w:val="00973D10"/>
    <w:rsid w:val="009B5366"/>
    <w:rsid w:val="00C76219"/>
    <w:rsid w:val="00C77DF2"/>
    <w:rsid w:val="00CE1121"/>
    <w:rsid w:val="00DA44C2"/>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7621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B5366"/>
    <w:rPr>
      <w:color w:val="0000FF"/>
      <w:u w:val="single"/>
    </w:rPr>
  </w:style>
  <w:style w:type="paragraph" w:customStyle="1" w:styleId="normal0">
    <w:name w:val="normal"/>
    <w:basedOn w:val="Normal"/>
    <w:uiPriority w:val="99"/>
    <w:semiHidden/>
    <w:rsid w:val="009B5366"/>
    <w:pPr>
      <w:spacing w:after="0"/>
    </w:pPr>
    <w:rPr>
      <w:rFonts w:ascii="Verdana" w:eastAsia="Times New Roman" w:hAnsi="Verdana" w:cs="Times New Roman"/>
      <w:color w:val="000000"/>
      <w:sz w:val="20"/>
      <w:szCs w:val="20"/>
    </w:rPr>
  </w:style>
  <w:style w:type="paragraph" w:customStyle="1" w:styleId="rt5c">
    <w:name w:val="rt5c"/>
    <w:basedOn w:val="Normal"/>
    <w:uiPriority w:val="99"/>
    <w:semiHidden/>
    <w:rsid w:val="009B5366"/>
    <w:pPr>
      <w:spacing w:after="0" w:line="240" w:lineRule="auto"/>
      <w:ind w:left="75"/>
      <w:jc w:val="center"/>
    </w:pPr>
    <w:rPr>
      <w:rFonts w:ascii="Verdana" w:eastAsia="Times New Roman" w:hAnsi="Verdana" w:cs="Times New Roman"/>
      <w:color w:val="000000"/>
      <w:sz w:val="15"/>
      <w:szCs w:val="15"/>
    </w:rPr>
  </w:style>
  <w:style w:type="paragraph" w:styleId="En-tte">
    <w:name w:val="header"/>
    <w:basedOn w:val="Normal"/>
    <w:link w:val="En-tteCar"/>
    <w:uiPriority w:val="99"/>
    <w:semiHidden/>
    <w:unhideWhenUsed/>
    <w:rsid w:val="00036D4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36D4A"/>
  </w:style>
  <w:style w:type="paragraph" w:styleId="Pieddepage">
    <w:name w:val="footer"/>
    <w:basedOn w:val="Normal"/>
    <w:link w:val="PieddepageCar"/>
    <w:uiPriority w:val="99"/>
    <w:semiHidden/>
    <w:unhideWhenUsed/>
    <w:rsid w:val="00036D4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36D4A"/>
  </w:style>
  <w:style w:type="paragraph" w:styleId="Textedebulles">
    <w:name w:val="Balloon Text"/>
    <w:basedOn w:val="Normal"/>
    <w:link w:val="TextedebullesCar"/>
    <w:uiPriority w:val="99"/>
    <w:semiHidden/>
    <w:unhideWhenUsed/>
    <w:rsid w:val="00036D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6D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2436832">
      <w:bodyDiv w:val="1"/>
      <w:marLeft w:val="0"/>
      <w:marRight w:val="0"/>
      <w:marTop w:val="0"/>
      <w:marBottom w:val="0"/>
      <w:divBdr>
        <w:top w:val="none" w:sz="0" w:space="0" w:color="auto"/>
        <w:left w:val="none" w:sz="0" w:space="0" w:color="auto"/>
        <w:bottom w:val="none" w:sz="0" w:space="0" w:color="auto"/>
        <w:right w:val="none" w:sz="0" w:space="0" w:color="auto"/>
      </w:divBdr>
    </w:div>
    <w:div w:id="288367563">
      <w:bodyDiv w:val="1"/>
      <w:marLeft w:val="0"/>
      <w:marRight w:val="0"/>
      <w:marTop w:val="0"/>
      <w:marBottom w:val="0"/>
      <w:divBdr>
        <w:top w:val="none" w:sz="0" w:space="0" w:color="auto"/>
        <w:left w:val="none" w:sz="0" w:space="0" w:color="auto"/>
        <w:bottom w:val="none" w:sz="0" w:space="0" w:color="auto"/>
        <w:right w:val="none" w:sz="0" w:space="0" w:color="auto"/>
      </w:divBdr>
    </w:div>
    <w:div w:id="736125345">
      <w:bodyDiv w:val="1"/>
      <w:marLeft w:val="0"/>
      <w:marRight w:val="0"/>
      <w:marTop w:val="0"/>
      <w:marBottom w:val="0"/>
      <w:divBdr>
        <w:top w:val="none" w:sz="0" w:space="0" w:color="auto"/>
        <w:left w:val="none" w:sz="0" w:space="0" w:color="auto"/>
        <w:bottom w:val="none" w:sz="0" w:space="0" w:color="auto"/>
        <w:right w:val="none" w:sz="0" w:space="0" w:color="auto"/>
      </w:divBdr>
    </w:div>
    <w:div w:id="104505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rso.orange.fr/pgj/planetes/titan.htm" TargetMode="External"/><Relationship Id="rId3" Type="http://schemas.openxmlformats.org/officeDocument/2006/relationships/settings" Target="settings.xml"/><Relationship Id="rId7" Type="http://schemas.openxmlformats.org/officeDocument/2006/relationships/hyperlink" Target="http://perso.orange.fr/pgj/asteroid.htm#transnep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436</Words>
  <Characters>2401</Characters>
  <Application>Microsoft Office Word</Application>
  <DocSecurity>0</DocSecurity>
  <Lines>20</Lines>
  <Paragraphs>5</Paragraphs>
  <ScaleCrop>false</ScaleCrop>
  <Company> </Company>
  <LinksUpToDate>false</LinksUpToDate>
  <CharactersWithSpaces>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2006-09-01T08:52:00Z</dcterms:created>
  <dcterms:modified xsi:type="dcterms:W3CDTF">2006-09-04T18:08:00Z</dcterms:modified>
</cp:coreProperties>
</file>