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755E2D">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755E2D">
        <w:rPr>
          <w:rFonts w:ascii="Times New Roman" w:hAnsi="Times New Roman" w:cs="Times New Roman"/>
          <w:sz w:val="24"/>
          <w:szCs w:val="24"/>
        </w:rPr>
        <w:t>Chapitre 7</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755E2D">
        <w:rPr>
          <w:rFonts w:ascii="Times New Roman" w:hAnsi="Times New Roman" w:cs="Times New Roman"/>
          <w:i/>
          <w:sz w:val="24"/>
          <w:szCs w:val="24"/>
        </w:rPr>
        <w:t>4 jours</w:t>
      </w:r>
    </w:p>
    <w:p>
      <w:pPr>
        <w:spacing w:after="0"/>
        <w:jc w:val="center"/>
        <w:rPr>
          <w:rFonts w:ascii="Times New Roman" w:hAnsi="Times New Roman" w:cs="Times New Roman"/>
          <w:i/>
          <w:sz w:val="24"/>
          <w:szCs w:val="24"/>
        </w:rPr>
      </w:pPr>
    </w:p>
    <w:p>
      <w:pPr>
        <w:spacing w:after="0" w:line="240" w:lineRule="auto"/>
        <w:ind w:firstLine="709"/>
        <w:jc w:val="both"/>
        <w:rPr>
          <w:rFonts w:ascii="Times New Roman" w:hAnsi="Times New Roman" w:cs="Times New Roman"/>
          <w:color w:val="000000" w:themeColor="text1"/>
          <w:sz w:val="24"/>
          <w:szCs w:val="24"/>
        </w:rPr>
      </w:pPr>
      <w:r w:rsidR="008F56D1">
        <w:rPr>
          <w:rFonts w:ascii="Times New Roman" w:hAnsi="Times New Roman" w:cs="Times New Roman"/>
          <w:color w:val="000000" w:themeColor="text1"/>
          <w:sz w:val="24"/>
          <w:szCs w:val="24"/>
        </w:rPr>
        <w:t>La seule étude systématique de la composition cométaire a été entreprise sur 85 comètes et a permis de les classer en deux familles, suivant qu’elles possèdent un rapport C</w:t>
      </w:r>
      <w:r w:rsidR="008F56D1">
        <w:rPr>
          <w:rFonts w:ascii="Times New Roman" w:hAnsi="Times New Roman" w:cs="Times New Roman"/>
          <w:color w:val="000000" w:themeColor="text1"/>
          <w:sz w:val="24"/>
          <w:szCs w:val="24"/>
          <w:vertAlign w:val="subscript"/>
        </w:rPr>
        <w:t>2</w:t>
      </w:r>
      <w:r w:rsidR="008F56D1">
        <w:rPr>
          <w:rFonts w:ascii="Times New Roman" w:hAnsi="Times New Roman" w:cs="Times New Roman"/>
          <w:color w:val="000000" w:themeColor="text1"/>
          <w:sz w:val="24"/>
          <w:szCs w:val="24"/>
        </w:rPr>
        <w:t xml:space="preserve">/CN élevé ou faible. </w:t>
      </w:r>
    </w:p>
    <w:p>
      <w:pPr>
        <w:spacing w:after="0" w:line="240" w:lineRule="auto"/>
        <w:ind w:left="709"/>
        <w:jc w:val="both"/>
        <w:rPr>
          <w:rFonts w:ascii="Times New Roman" w:hAnsi="Times New Roman" w:cs="Times New Roman"/>
          <w:color w:val="000000" w:themeColor="text1"/>
          <w:sz w:val="24"/>
          <w:szCs w:val="24"/>
        </w:rPr>
      </w:pPr>
      <w:r w:rsidR="008F56D1">
        <w:rPr>
          <w:rFonts w:ascii="Times New Roman" w:hAnsi="Times New Roman" w:cs="Times New Roman"/>
          <w:color w:val="000000" w:themeColor="text1"/>
          <w:sz w:val="24"/>
          <w:szCs w:val="24"/>
        </w:rPr>
        <w:t xml:space="preserve">Cette dernière catégorie correspondrait aux comètes de la famille de Jupiter. </w:t>
      </w:r>
    </w:p>
    <w:p>
      <w:pPr>
        <w:spacing w:after="0" w:line="240" w:lineRule="auto"/>
        <w:ind w:firstLine="709"/>
        <w:jc w:val="both"/>
        <w:rPr>
          <w:rFonts w:ascii="Times New Roman" w:hAnsi="Times New Roman" w:cs="Times New Roman"/>
          <w:color w:val="000000" w:themeColor="text1"/>
          <w:sz w:val="24"/>
          <w:szCs w:val="24"/>
        </w:rPr>
      </w:pPr>
      <w:r w:rsidR="008F56D1">
        <w:rPr>
          <w:rFonts w:ascii="Times New Roman" w:hAnsi="Times New Roman" w:cs="Times New Roman"/>
          <w:color w:val="000000" w:themeColor="text1"/>
          <w:sz w:val="24"/>
          <w:szCs w:val="24"/>
        </w:rPr>
        <w:t xml:space="preserve">Mais les données observationnelles sont insuffisantes pour étendre cette étude à des molécules mères. </w:t>
      </w:r>
    </w:p>
    <w:p>
      <w:pPr>
        <w:spacing w:after="0" w:line="240" w:lineRule="auto"/>
        <w:ind w:firstLine="708"/>
        <w:jc w:val="both"/>
        <w:rPr>
          <w:rFonts w:ascii="Times New Roman" w:hAnsi="Times New Roman" w:cs="Times New Roman"/>
          <w:color w:val="000000" w:themeColor="text1"/>
          <w:sz w:val="24"/>
          <w:szCs w:val="24"/>
        </w:rPr>
      </w:pPr>
      <w:r w:rsidR="008F56D1">
        <w:rPr>
          <w:rFonts w:ascii="Times New Roman" w:hAnsi="Times New Roman" w:cs="Times New Roman"/>
          <w:color w:val="000000" w:themeColor="text1"/>
          <w:sz w:val="24"/>
          <w:szCs w:val="24"/>
        </w:rPr>
        <w:t>De plus, cette conclusion a été récemment remise en cause par une étude qui démontre avoir bel et bien trouvé que le rapport C</w:t>
      </w:r>
      <w:r w:rsidR="008F56D1">
        <w:rPr>
          <w:rFonts w:ascii="Times New Roman" w:hAnsi="Times New Roman" w:cs="Times New Roman"/>
          <w:color w:val="000000" w:themeColor="text1"/>
          <w:sz w:val="24"/>
          <w:szCs w:val="24"/>
          <w:vertAlign w:val="subscript"/>
        </w:rPr>
        <w:t>2</w:t>
      </w:r>
      <w:r w:rsidR="008F56D1">
        <w:rPr>
          <w:rFonts w:ascii="Times New Roman" w:hAnsi="Times New Roman" w:cs="Times New Roman"/>
          <w:color w:val="000000" w:themeColor="text1"/>
          <w:sz w:val="24"/>
          <w:szCs w:val="24"/>
        </w:rPr>
        <w:t xml:space="preserve">/CN varie fortement dans la comète P/Wirtanen, et qu’il conduirait à la classer dans l’une ou l’autre des familles suivant la distance héliocentrique de la comète. </w:t>
      </w:r>
    </w:p>
    <w:p>
      <w:pPr>
        <w:spacing w:after="0" w:line="240" w:lineRule="auto"/>
        <w:ind w:firstLine="708"/>
        <w:jc w:val="both"/>
        <w:rPr>
          <w:rFonts w:ascii="Times New Roman" w:hAnsi="Times New Roman" w:cs="Times New Roman"/>
          <w:color w:val="000000" w:themeColor="text1"/>
          <w:sz w:val="24"/>
          <w:szCs w:val="24"/>
        </w:rPr>
      </w:pPr>
      <w:r w:rsidR="008F56D1">
        <w:rPr>
          <w:rFonts w:ascii="Times New Roman" w:hAnsi="Times New Roman" w:cs="Times New Roman"/>
          <w:color w:val="000000" w:themeColor="text1"/>
          <w:sz w:val="24"/>
          <w:szCs w:val="24"/>
        </w:rPr>
        <w:t xml:space="preserve">Une autre étude, basée sur les propriétés polarimétriques de 22 comètes, a dégagé deux classes de comètes ayant des poussières aux propriétés différentes. </w:t>
      </w:r>
    </w:p>
    <w:p>
      <w:pPr>
        <w:spacing w:after="0" w:line="240" w:lineRule="auto"/>
        <w:ind w:left="709"/>
        <w:jc w:val="both"/>
        <w:rPr>
          <w:rFonts w:ascii="Times New Roman" w:hAnsi="Times New Roman" w:cs="Times New Roman"/>
          <w:color w:val="000000" w:themeColor="text1"/>
          <w:sz w:val="24"/>
          <w:szCs w:val="24"/>
        </w:rPr>
      </w:pPr>
      <w:r w:rsidR="008F56D1">
        <w:rPr>
          <w:rFonts w:ascii="Times New Roman" w:hAnsi="Times New Roman" w:cs="Times New Roman"/>
          <w:color w:val="000000" w:themeColor="text1"/>
          <w:sz w:val="24"/>
          <w:szCs w:val="24"/>
        </w:rPr>
        <w:t xml:space="preserve">Mais ces différences n’ont pas pu être corrélées à l’origine de ces comètes. </w:t>
      </w:r>
    </w:p>
    <w:p>
      <w:pPr>
        <w:spacing w:after="0" w:line="240" w:lineRule="auto"/>
        <w:ind w:firstLine="708"/>
        <w:jc w:val="both"/>
        <w:rPr>
          <w:rFonts w:ascii="Times New Roman" w:hAnsi="Times New Roman" w:cs="Times New Roman"/>
          <w:color w:val="000000" w:themeColor="text1"/>
          <w:sz w:val="24"/>
          <w:szCs w:val="24"/>
        </w:rPr>
      </w:pPr>
      <w:r w:rsidR="008F56D1">
        <w:rPr>
          <w:rFonts w:ascii="Times New Roman" w:hAnsi="Times New Roman" w:cs="Times New Roman"/>
          <w:color w:val="000000" w:themeColor="text1"/>
          <w:sz w:val="24"/>
          <w:szCs w:val="24"/>
        </w:rPr>
        <w:t xml:space="preserve">Un dernier élément vient encore compliquer le problème. Farinella and Davis (1996) ont déduit de modèles théoriques que les comètes à courte période pourraient être les produits de collisions entre des corps de taille plus importante dans la ceinture de Kuiper. </w:t>
      </w:r>
    </w:p>
    <w:p>
      <w:pPr>
        <w:spacing w:after="0" w:line="240" w:lineRule="auto"/>
        <w:ind w:firstLine="708"/>
        <w:jc w:val="both"/>
        <w:rPr>
          <w:rFonts w:ascii="Times New Roman" w:hAnsi="Times New Roman" w:cs="Times New Roman"/>
          <w:color w:val="000000" w:themeColor="text1"/>
          <w:sz w:val="24"/>
          <w:szCs w:val="24"/>
        </w:rPr>
      </w:pPr>
      <w:r w:rsidR="008F56D1">
        <w:rPr>
          <w:rFonts w:ascii="Times New Roman" w:hAnsi="Times New Roman" w:cs="Times New Roman"/>
          <w:color w:val="000000" w:themeColor="text1"/>
          <w:sz w:val="24"/>
          <w:szCs w:val="24"/>
        </w:rPr>
        <w:t xml:space="preserve">Un tel mécanisme ne manquerait pas d’altérer leur composition, et jetterait un doute définitif sur leur nature primordiale. </w:t>
      </w:r>
    </w:p>
    <w:p>
      <w:pPr>
        <w:spacing w:after="0" w:line="240" w:lineRule="auto"/>
        <w:ind w:firstLine="708"/>
        <w:jc w:val="both"/>
        <w:rPr>
          <w:rFonts w:ascii="Times New Roman" w:hAnsi="Times New Roman" w:cs="Times New Roman"/>
          <w:color w:val="000000" w:themeColor="text1"/>
          <w:sz w:val="24"/>
          <w:szCs w:val="24"/>
        </w:rPr>
      </w:pPr>
      <w:r w:rsidR="008F56D1">
        <w:rPr>
          <w:rFonts w:ascii="Times New Roman" w:hAnsi="Times New Roman" w:cs="Times New Roman"/>
          <w:color w:val="000000" w:themeColor="text1"/>
          <w:sz w:val="24"/>
          <w:szCs w:val="24"/>
          <w:lang w:val="en-US"/>
        </w:rPr>
        <w:t xml:space="preserve">Lunine écrit en 1997 : « the gas and grain material would be progressively more similar to that of the molecular cloud as one moved outward beyond Jupiter and Saturn. The most distant bodies of the solar system, Kuiper Belt objects and Oort Cloud’s comets might have retained an essentially interstellar composition ». </w:t>
      </w:r>
      <w:r w:rsidR="008F56D1">
        <w:rPr>
          <w:rFonts w:ascii="Times New Roman" w:hAnsi="Times New Roman" w:cs="Times New Roman"/>
          <w:color w:val="000000" w:themeColor="text1"/>
          <w:sz w:val="24"/>
          <w:szCs w:val="24"/>
        </w:rPr>
        <w:t>Ainsi, il ne faut pas parler pour les comètes d’un seul chaînon manquant, mais d’une chaîne manquante dont chaque maillon correspondrait à une famille de comètes ayant une certaine origine et une histoire thermique différente des autres avant et après leur accrétion. L’étude d’une seule ou de quelques comètes ne permettra pas de conclure sur l’ensemble de la population, mais fournirait une pièce du puzzle qui figure l’histoire de notre système solaire. La mission spatiale Rosetta ne sera donc qu’un premier pas dont il ne faudra tirer des généralités concernant les comètes qu’avec beaucoup de précautions.</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8F56D1">
        <w:rPr>
          <w:rFonts w:ascii="Times New Roman" w:hAnsi="Times New Roman" w:cs="Times New Roman"/>
          <w:b/>
          <w:bCs/>
          <w:color w:val="000000" w:themeColor="text1"/>
          <w:sz w:val="24"/>
          <w:szCs w:val="24"/>
        </w:rPr>
        <w:t>Buvons-nous de l'eau interstellaire ?</w:t>
      </w:r>
      <w:r w:rsidR="008F56D1">
        <w:rPr>
          <w:rFonts w:ascii="Times New Roman" w:hAnsi="Times New Roman" w:cs="Times New Roman"/>
          <w:color w:val="000000" w:themeColor="text1"/>
          <w:sz w:val="24"/>
          <w:szCs w:val="24"/>
        </w:rPr>
        <w:t xml:space="preserve"> </w:t>
      </w:r>
    </w:p>
    <w:p>
      <w:pPr>
        <w:spacing w:after="0" w:line="240" w:lineRule="auto"/>
        <w:jc w:val="both"/>
        <w:rPr>
          <w:rFonts w:ascii="Times New Roman" w:hAnsi="Times New Roman" w:cs="Times New Roman"/>
          <w:color w:val="000000" w:themeColor="text1"/>
          <w:sz w:val="24"/>
          <w:szCs w:val="24"/>
        </w:rPr>
      </w:pPr>
    </w:p>
    <w:p>
      <w:pPr>
        <w:spacing w:after="0" w:line="240" w:lineRule="auto"/>
        <w:ind w:firstLine="708"/>
        <w:jc w:val="both"/>
        <w:rPr>
          <w:rFonts w:ascii="Times New Roman" w:hAnsi="Times New Roman" w:cs="Times New Roman"/>
          <w:color w:val="000000" w:themeColor="text1"/>
          <w:sz w:val="24"/>
          <w:szCs w:val="24"/>
        </w:rPr>
      </w:pPr>
      <w:r w:rsidR="008F56D1">
        <w:rPr>
          <w:rFonts w:ascii="Times New Roman" w:hAnsi="Times New Roman" w:cs="Times New Roman"/>
          <w:color w:val="000000" w:themeColor="text1"/>
          <w:sz w:val="24"/>
          <w:szCs w:val="24"/>
        </w:rPr>
        <w:t>Le deuxième intérêt majeur des comètes est qu’elles sont souvent évoquées, avec les météorites, pour expliquer l’apport d’eau sur la Terre. Etant donné leur température d’accrétion élevée, les planétésimaux qui ont donné naissance à notre planète n’ont certainement pas pu conserver leur eau. De même, l’eau « proto</w:t>
      </w:r>
      <w:r w:rsidR="00084D20">
        <w:rPr>
          <w:rFonts w:ascii="Times New Roman" w:hAnsi="Times New Roman" w:cs="Times New Roman"/>
          <w:color w:val="000000" w:themeColor="text1"/>
          <w:sz w:val="24"/>
          <w:szCs w:val="24"/>
        </w:rPr>
        <w:t>-</w:t>
      </w:r>
      <w:r w:rsidR="008F56D1">
        <w:rPr>
          <w:rFonts w:ascii="Times New Roman" w:hAnsi="Times New Roman" w:cs="Times New Roman"/>
          <w:color w:val="000000" w:themeColor="text1"/>
          <w:sz w:val="24"/>
          <w:szCs w:val="24"/>
        </w:rPr>
        <w:t>solaire » n’a jamais pu condenser directement sur la Terre. Donc, soit des matériaux riches en eau, comme les comètes ou des chondrites, ont été mélangés au matériau protoplanétaire pour être ensuite dégazés, soit ils ont été apportés directement à la surface par impact. Si la Lune s’est formée après l’impact avec la Terre d’un objet ayant la taille de Mars comme le suggèrent Cameron and Benz (1991) ainsi que Ida et al. (1997), la plupart des composés volatils terrestres ont dû être volatilisés et perdus dans l’espace. Les apports extraterrestres après cet impact deviennent alors la source d’eau la plus probable sur la Terre.</w:t>
      </w:r>
    </w:p>
    <w:sectPr w:rsidR="00820EB4" w:rsidSect="004F0885">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380A62">
        <w:separator/>
      </w:r>
    </w:p>
  </w:endnote>
  <w:endnote w:type="continuationSeparator" w:id="1">
    <w:p>
      <w:pPr>
        <w:spacing w:after="0" w:line="240" w:lineRule="auto"/>
      </w:pPr>
      <w:r w:rsidR="00380A62">
        <w:continuationSeparator/>
      </w:r>
    </w:p>
  </w:endnote>
</w:endnotes>
</file>

<file path=word/fontTable.xml><?xml version="1.0" encoding="utf-8"?>
<w:fonts xmlns:r="http://schemas.openxmlformats.org/officeDocument/2006/relationships" xmlns:w="http://schemas.openxmlformats.org/wordprocessingml/2006/3/main">
  <w:font w:name="Symbol">
    <w:panose1 w:val="05050102010706020507"/>
    <w:charset w:val="02"/>
    <w:family w:val="roman"/>
    <w:notTrueType/>
    <w:pitch w:val="default"/>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8F56D1">
      <w:t>195</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380A62">
        <w:separator/>
      </w:r>
    </w:p>
  </w:footnote>
  <w:footnote w:type="continuationSeparator" w:id="1">
    <w:p>
      <w:pPr>
        <w:spacing w:after="0" w:line="240" w:lineRule="auto"/>
      </w:pPr>
      <w:r w:rsidR="00380A62">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21C257E9"/>
    <w:multiLevelType w:val="multilevel"/>
    <w:tmpl w:val="3A52E6D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755E2D"/>
    <w:rsid w:val="000207C4"/>
    <w:rsid w:val="00084D20"/>
    <w:rsid w:val="00380A62"/>
    <w:rsid w:val="004F0885"/>
    <w:rsid w:val="00755E2D"/>
    <w:rsid w:val="00820EB4"/>
    <w:rsid w:val="008F56D1"/>
    <w:rsid w:val="00CE7A51"/>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4F0885"/>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8F56D1"/>
    <w:rPr>
      <w:strike w:val="0"/>
      <w:dstrike w:val="0"/>
      <w:color w:val="0112D7"/>
      <w:u w:val="none"/>
      <w:effect w:val="none"/>
    </w:rPr>
  </w:style>
  <w:style w:type="paragraph" w:styleId="NormalWeb">
    <w:name w:val="Normal (Web)"/>
    <w:basedOn w:val="Normal"/>
    <w:uiPriority w:val="99"/>
    <w:semiHidden/>
    <w:unhideWhenUsed/>
    <w:rsid w:val="008F56D1"/>
    <w:pPr>
      <w:spacing w:before="100" w:beforeAutospacing="1" w:after="100" w:afterAutospacing="1" w:line="240" w:lineRule="auto"/>
    </w:pPr>
    <w:rPr>
      <w:rFonts w:ascii="Verdana" w:eastAsia="Times New Roman" w:hAnsi="Verdana" w:cs="Times New Roman"/>
      <w:color w:val="FFFF00"/>
      <w:sz w:val="24"/>
      <w:szCs w:val="24"/>
    </w:rPr>
  </w:style>
  <w:style w:type="paragraph" w:styleId="En-tte">
    <w:name w:val="header"/>
    <w:basedOn w:val="Normal"/>
    <w:link w:val="En-tteCar"/>
    <w:uiPriority w:val="99"/>
    <w:semiHidden/>
    <w:unhideWhenUsed/>
    <w:rsid w:val="008F56D1"/>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8F56D1"/>
  </w:style>
  <w:style w:type="paragraph" w:styleId="Pieddepage">
    <w:name w:val="footer"/>
    <w:basedOn w:val="Normal"/>
    <w:link w:val="PieddepageCar"/>
    <w:uiPriority w:val="99"/>
    <w:semiHidden/>
    <w:unhideWhenUsed/>
    <w:rsid w:val="008F56D1"/>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8F56D1"/>
  </w:style>
  <w:style w:type="paragraph" w:styleId="Textedebulles">
    <w:name w:val="Balloon Text"/>
    <w:basedOn w:val="Normal"/>
    <w:link w:val="TextedebullesCar"/>
    <w:uiPriority w:val="99"/>
    <w:semiHidden/>
    <w:unhideWhenUsed/>
    <w:rsid w:val="008F56D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F56D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843325759">
      <w:bodyDiv w:val="1"/>
      <w:marLeft w:val="0"/>
      <w:marRight w:val="0"/>
      <w:marTop w:val="0"/>
      <w:marBottom w:val="0"/>
      <w:divBdr>
        <w:top w:val="none" w:sz="0" w:space="0" w:color="auto"/>
        <w:left w:val="none" w:sz="0" w:space="0" w:color="auto"/>
        <w:bottom w:val="none" w:sz="0" w:space="0" w:color="auto"/>
        <w:right w:val="none" w:sz="0" w:space="0" w:color="auto"/>
      </w:divBdr>
    </w:div>
    <w:div w:id="1995185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500</Words>
  <Characters>2751</Characters>
  <Application>Microsoft Office Word</Application>
  <DocSecurity>0</DocSecurity>
  <Lines>22</Lines>
  <Paragraphs>6</Paragraphs>
  <ScaleCrop>false</ScaleCrop>
  <Company> </Company>
  <LinksUpToDate>false</LinksUpToDate>
  <CharactersWithSpaces>3245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2006-08-19T11:17:00Z</dcterms:created>
  <dcterms:modified xsi:type="dcterms:W3CDTF">2006-08-20T09:50:00Z</dcterms:modified>
</cp:coreProperties>
</file>