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176019">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176019">
        <w:rPr>
          <w:rFonts w:ascii="Times New Roman" w:hAnsi="Times New Roman" w:cs="Times New Roman"/>
          <w:sz w:val="24"/>
          <w:szCs w:val="24"/>
        </w:rPr>
        <w:t>Chapitre 4</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176019">
        <w:rPr>
          <w:rFonts w:ascii="Times New Roman" w:hAnsi="Times New Roman" w:cs="Times New Roman"/>
          <w:i/>
          <w:sz w:val="24"/>
          <w:szCs w:val="24"/>
        </w:rPr>
        <w:t>Alerte rouge !</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176019">
        <w:rPr>
          <w:rFonts w:ascii="Times New Roman" w:hAnsi="Times New Roman" w:cs="Times New Roman"/>
          <w:color w:val="000000" w:themeColor="text1"/>
          <w:sz w:val="24"/>
          <w:szCs w:val="24"/>
        </w:rPr>
        <w:t xml:space="preserve">Les couchers de soleil à travers le monde furent notablement rougis pendant quelques années, indiquant les grandes quantités de poussière volcanique étant entrées dans la stratosphère. </w:t>
      </w:r>
    </w:p>
    <w:p>
      <w:pPr>
        <w:spacing w:after="0" w:line="240" w:lineRule="auto"/>
        <w:ind w:firstLine="708"/>
        <w:jc w:val="both"/>
        <w:rPr>
          <w:rFonts w:ascii="Times New Roman" w:hAnsi="Times New Roman" w:cs="Times New Roman"/>
          <w:color w:val="000000" w:themeColor="text1"/>
          <w:sz w:val="24"/>
          <w:szCs w:val="24"/>
        </w:rPr>
      </w:pPr>
      <w:r w:rsidR="00176019">
        <w:rPr>
          <w:rFonts w:ascii="Times New Roman" w:hAnsi="Times New Roman" w:cs="Times New Roman"/>
          <w:color w:val="000000" w:themeColor="text1"/>
          <w:sz w:val="24"/>
          <w:szCs w:val="24"/>
        </w:rPr>
        <w:t>Des études ultérieures sur les grosses explosions volcaniques comme le Mt Agung sur Bali en 1963 ont soulevé la possibilité qu’une introduction de poussière en grande quantité dans la stratosphère réduirait l’intensité solaire et la température à la surface, en augmentant l’absorption de chaleur dans la haute atmosphère.</w:t>
      </w:r>
    </w:p>
    <w:p>
      <w:pPr>
        <w:spacing w:after="0" w:line="240" w:lineRule="auto"/>
        <w:ind w:firstLine="708"/>
        <w:jc w:val="both"/>
        <w:rPr>
          <w:rFonts w:ascii="Times New Roman" w:hAnsi="Times New Roman" w:cs="Times New Roman"/>
          <w:color w:val="000000" w:themeColor="text1"/>
          <w:sz w:val="24"/>
          <w:szCs w:val="24"/>
        </w:rPr>
      </w:pPr>
      <w:r w:rsidR="00176019">
        <w:rPr>
          <w:rFonts w:ascii="Times New Roman" w:hAnsi="Times New Roman" w:cs="Times New Roman"/>
          <w:color w:val="000000" w:themeColor="text1"/>
          <w:sz w:val="24"/>
          <w:szCs w:val="24"/>
        </w:rPr>
        <w:t xml:space="preserve">Les changements mineurs dans la température et la lumière solaire pourrait affecter les récoltes. </w:t>
      </w:r>
    </w:p>
    <w:p>
      <w:pPr>
        <w:spacing w:after="0" w:line="240" w:lineRule="auto"/>
        <w:ind w:firstLine="708"/>
        <w:jc w:val="both"/>
        <w:rPr>
          <w:rFonts w:ascii="Times New Roman" w:hAnsi="Times New Roman" w:cs="Times New Roman"/>
          <w:color w:val="000000" w:themeColor="text1"/>
          <w:sz w:val="24"/>
          <w:szCs w:val="24"/>
        </w:rPr>
      </w:pPr>
      <w:r w:rsidR="00176019">
        <w:rPr>
          <w:rFonts w:ascii="Times New Roman" w:hAnsi="Times New Roman" w:cs="Times New Roman"/>
          <w:color w:val="000000" w:themeColor="text1"/>
          <w:sz w:val="24"/>
          <w:szCs w:val="24"/>
        </w:rPr>
        <w:t>Néanmoins, aucun changement catastrophique n’a résulté d’explosions volcaniques, il est ainsi peu probable que l’injection massive de particules dans la stratosphère par un conflit à dix mille mégatonnes puisse entraîner en lui-même des changements climatiques importants.</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ind w:firstLine="708"/>
        <w:jc w:val="center"/>
        <w:rPr>
          <w:rFonts w:ascii="Times New Roman" w:hAnsi="Times New Roman" w:cs="Times New Roman"/>
          <w:color w:val="000000" w:themeColor="text1"/>
          <w:sz w:val="24"/>
          <w:szCs w:val="24"/>
          <w:u w:val="single"/>
        </w:rPr>
      </w:pPr>
      <w:r w:rsidR="00176019">
        <w:rPr>
          <w:rFonts w:ascii="Times New Roman" w:hAnsi="Times New Roman" w:cs="Times New Roman"/>
          <w:color w:val="000000" w:themeColor="text1"/>
          <w:sz w:val="24"/>
          <w:szCs w:val="24"/>
          <w:u w:val="single"/>
        </w:rPr>
        <w:t>B Ozone</w:t>
      </w:r>
    </w:p>
    <w:p>
      <w:pPr>
        <w:spacing w:after="0" w:line="240" w:lineRule="auto"/>
        <w:ind w:firstLine="708"/>
        <w:jc w:val="both"/>
        <w:rPr>
          <w:rFonts w:ascii="Times New Roman" w:hAnsi="Times New Roman" w:cs="Times New Roman"/>
          <w:color w:val="000000" w:themeColor="text1"/>
          <w:sz w:val="24"/>
          <w:szCs w:val="24"/>
          <w:u w:val="single"/>
        </w:rPr>
      </w:pPr>
    </w:p>
    <w:p>
      <w:pPr>
        <w:spacing w:after="0" w:line="240" w:lineRule="auto"/>
        <w:ind w:firstLine="708"/>
        <w:jc w:val="both"/>
        <w:rPr>
          <w:rFonts w:ascii="Times New Roman" w:hAnsi="Times New Roman" w:cs="Times New Roman"/>
          <w:color w:val="000000" w:themeColor="text1"/>
          <w:sz w:val="24"/>
          <w:szCs w:val="24"/>
        </w:rPr>
      </w:pPr>
      <w:r w:rsidR="00176019">
        <w:rPr>
          <w:rFonts w:ascii="Times New Roman" w:hAnsi="Times New Roman" w:cs="Times New Roman"/>
          <w:color w:val="000000" w:themeColor="text1"/>
          <w:sz w:val="24"/>
          <w:szCs w:val="24"/>
        </w:rPr>
        <w:t xml:space="preserve">Plus inquiétant, il y a les effets potentiels d’explosions nucléaires sur l’ozone dans la stratosphère. </w:t>
      </w:r>
    </w:p>
    <w:p>
      <w:pPr>
        <w:spacing w:after="0" w:line="240" w:lineRule="auto"/>
        <w:ind w:firstLine="708"/>
        <w:jc w:val="both"/>
        <w:rPr>
          <w:rFonts w:ascii="Times New Roman" w:hAnsi="Times New Roman" w:cs="Times New Roman"/>
          <w:color w:val="000000" w:themeColor="text1"/>
          <w:sz w:val="24"/>
          <w:szCs w:val="24"/>
        </w:rPr>
      </w:pPr>
      <w:r w:rsidR="00176019">
        <w:rPr>
          <w:rFonts w:ascii="Times New Roman" w:hAnsi="Times New Roman" w:cs="Times New Roman"/>
          <w:color w:val="000000" w:themeColor="text1"/>
          <w:sz w:val="24"/>
          <w:szCs w:val="24"/>
        </w:rPr>
        <w:t xml:space="preserve">Les raisons sont les suivantes : tandis que l’oxygène et l’azote des couches supérieure de l’atmosphère peuvent bloquer les ultraviolets solaires dont les photons ont une longueur d’onde inférieure à 2420 angströms, l’ozone est le seul bouclier efficace contre les radiations ultraviolettes solaires dont le spectre se situe entre 2500 et </w:t>
      </w:r>
      <w:smartTag w:uri="urn:schemas-microsoft-com:office:smarttags" w:element="metricconverter">
        <w:smartTagPr>
          <w:attr w:name="ProductID" w:val="3000 A"/>
        </w:smartTagPr>
        <w:r w:rsidR="00176019">
          <w:rPr>
            <w:rFonts w:ascii="Times New Roman" w:hAnsi="Times New Roman" w:cs="Times New Roman"/>
            <w:color w:val="000000" w:themeColor="text1"/>
            <w:sz w:val="24"/>
            <w:szCs w:val="24"/>
          </w:rPr>
          <w:t>3000 A</w:t>
        </w:r>
      </w:smartTag>
      <w:r w:rsidR="00176019">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176019">
        <w:rPr>
          <w:rFonts w:ascii="Times New Roman" w:hAnsi="Times New Roman" w:cs="Times New Roman"/>
          <w:color w:val="000000" w:themeColor="text1"/>
          <w:sz w:val="24"/>
          <w:szCs w:val="24"/>
        </w:rPr>
        <w:t xml:space="preserve">Bien que l’ozone soit très efficace pour filtrer les UV solaires dans cette région du spectre, la partie supérieure de cette zone n’est pas toujours bloquée (entre 2800 et </w:t>
      </w:r>
      <w:smartTag w:uri="urn:schemas-microsoft-com:office:smarttags" w:element="metricconverter">
        <w:smartTagPr>
          <w:attr w:name="ProductID" w:val="3200 A"/>
        </w:smartTagPr>
        <w:r w:rsidR="00176019">
          <w:rPr>
            <w:rFonts w:ascii="Times New Roman" w:hAnsi="Times New Roman" w:cs="Times New Roman"/>
            <w:color w:val="000000" w:themeColor="text1"/>
            <w:sz w:val="24"/>
            <w:szCs w:val="24"/>
          </w:rPr>
          <w:t>3200 A</w:t>
        </w:r>
      </w:smartTag>
      <w:r w:rsidR="00176019">
        <w:rPr>
          <w:rFonts w:ascii="Times New Roman" w:hAnsi="Times New Roman" w:cs="Times New Roman"/>
          <w:color w:val="000000" w:themeColor="text1"/>
          <w:sz w:val="24"/>
          <w:szCs w:val="24"/>
        </w:rPr>
        <w:t xml:space="preserve">), causant des coups de soleil, des cancers et un vieillissement prématuré de la peau. </w:t>
      </w:r>
    </w:p>
    <w:p>
      <w:pPr>
        <w:spacing w:after="0" w:line="240" w:lineRule="auto"/>
        <w:ind w:firstLine="708"/>
        <w:jc w:val="both"/>
        <w:rPr>
          <w:rFonts w:ascii="Times New Roman" w:hAnsi="Times New Roman" w:cs="Times New Roman"/>
          <w:color w:val="000000" w:themeColor="text1"/>
          <w:sz w:val="24"/>
          <w:szCs w:val="24"/>
        </w:rPr>
      </w:pPr>
      <w:r w:rsidR="00176019">
        <w:rPr>
          <w:rFonts w:ascii="Times New Roman" w:hAnsi="Times New Roman" w:cs="Times New Roman"/>
          <w:color w:val="000000" w:themeColor="text1"/>
          <w:sz w:val="24"/>
          <w:szCs w:val="24"/>
        </w:rPr>
        <w:t>Les UV solaires sont aussi responsables d’aveuglements, et à forte dose, peuvent inhiber la photosynthèse des plantes, bloquer leur croissance, endommager ou détruire des bactéries, champignons, insectes, et produire des altérations génétiques.</w:t>
      </w:r>
    </w:p>
    <w:p>
      <w:pPr>
        <w:spacing w:after="0" w:line="240" w:lineRule="auto"/>
        <w:ind w:firstLine="708"/>
        <w:jc w:val="both"/>
        <w:rPr>
          <w:rFonts w:ascii="Times New Roman" w:hAnsi="Times New Roman" w:cs="Times New Roman"/>
          <w:color w:val="000000" w:themeColor="text1"/>
          <w:sz w:val="24"/>
          <w:szCs w:val="24"/>
        </w:rPr>
      </w:pPr>
      <w:r w:rsidR="00176019">
        <w:rPr>
          <w:rFonts w:ascii="Times New Roman" w:hAnsi="Times New Roman" w:cs="Times New Roman"/>
          <w:color w:val="000000" w:themeColor="text1"/>
          <w:sz w:val="24"/>
          <w:szCs w:val="24"/>
        </w:rPr>
        <w:t xml:space="preserve">En dépit du rôle important de l’ozone dans un environnement viable à la surface de la terre, la quantité totale d’ozone dans l’atmosphère est assez faible (3ppp). </w:t>
      </w:r>
    </w:p>
    <w:p>
      <w:pPr>
        <w:spacing w:after="0" w:line="240" w:lineRule="auto"/>
        <w:ind w:left="709" w:hanging="1"/>
        <w:jc w:val="both"/>
        <w:rPr>
          <w:rFonts w:ascii="Times New Roman" w:hAnsi="Times New Roman" w:cs="Times New Roman"/>
          <w:color w:val="000000" w:themeColor="text1"/>
          <w:sz w:val="24"/>
          <w:szCs w:val="24"/>
        </w:rPr>
      </w:pPr>
      <w:r w:rsidR="00176019">
        <w:rPr>
          <w:rFonts w:ascii="Times New Roman" w:hAnsi="Times New Roman" w:cs="Times New Roman"/>
          <w:color w:val="000000" w:themeColor="text1"/>
          <w:sz w:val="24"/>
          <w:szCs w:val="24"/>
        </w:rPr>
        <w:t xml:space="preserve">De plus, l’ozone n’est pas constituant statique ou durable de l’atmosphère. </w:t>
      </w:r>
    </w:p>
    <w:p>
      <w:pPr>
        <w:spacing w:after="0" w:line="240" w:lineRule="auto"/>
        <w:ind w:firstLine="708"/>
        <w:jc w:val="both"/>
        <w:rPr>
          <w:rFonts w:ascii="Times New Roman" w:hAnsi="Times New Roman" w:cs="Times New Roman"/>
          <w:color w:val="000000" w:themeColor="text1"/>
          <w:sz w:val="24"/>
          <w:szCs w:val="24"/>
        </w:rPr>
      </w:pPr>
      <w:r w:rsidR="00176019">
        <w:rPr>
          <w:rFonts w:ascii="Times New Roman" w:hAnsi="Times New Roman" w:cs="Times New Roman"/>
          <w:color w:val="000000" w:themeColor="text1"/>
          <w:sz w:val="24"/>
          <w:szCs w:val="24"/>
        </w:rPr>
        <w:t>Il est continuellement crée, détruit et recrée par un processus naturel. Ainsi, la présence d’ozone à un moment donné est fonction de l’équilibre atteint entre les réactions chimiques de synthèse et de dégradation, ainsi qu’entre les radiations solaires atteignant la haute atmosphère.</w:t>
      </w:r>
    </w:p>
    <w:p>
      <w:pPr>
        <w:spacing w:after="0" w:line="240" w:lineRule="auto"/>
        <w:ind w:firstLine="708"/>
        <w:jc w:val="both"/>
        <w:rPr>
          <w:rFonts w:ascii="Times New Roman" w:hAnsi="Times New Roman" w:cs="Times New Roman"/>
          <w:color w:val="000000" w:themeColor="text1"/>
          <w:sz w:val="24"/>
          <w:szCs w:val="24"/>
        </w:rPr>
      </w:pPr>
      <w:r w:rsidR="00176019">
        <w:rPr>
          <w:rFonts w:ascii="Times New Roman" w:hAnsi="Times New Roman" w:cs="Times New Roman"/>
          <w:color w:val="000000" w:themeColor="text1"/>
          <w:sz w:val="24"/>
          <w:szCs w:val="24"/>
        </w:rPr>
        <w:t xml:space="preserve">Le mécanisme de production de l’ozone est l’absorption par l’oxygène d’une lumière UV à courte longueur d’onde. </w:t>
      </w:r>
    </w:p>
    <w:p>
      <w:pPr>
        <w:spacing w:after="0" w:line="240" w:lineRule="auto"/>
        <w:ind w:firstLine="708"/>
        <w:jc w:val="both"/>
        <w:rPr>
          <w:rFonts w:ascii="Times New Roman" w:hAnsi="Times New Roman" w:cs="Times New Roman"/>
          <w:color w:val="000000" w:themeColor="text1"/>
          <w:sz w:val="24"/>
          <w:szCs w:val="24"/>
        </w:rPr>
      </w:pPr>
      <w:r w:rsidR="00176019">
        <w:rPr>
          <w:rFonts w:ascii="Times New Roman" w:hAnsi="Times New Roman" w:cs="Times New Roman"/>
          <w:color w:val="000000" w:themeColor="text1"/>
          <w:sz w:val="24"/>
          <w:szCs w:val="24"/>
        </w:rPr>
        <w:t xml:space="preserve">La molécule de dioxygène se sépare en deux atomes d’oxygène libres qui s’unissent immédiatement avec d’autres molécules de dioxygène. </w:t>
      </w:r>
    </w:p>
    <w:p>
      <w:pPr>
        <w:spacing w:after="0" w:line="240" w:lineRule="auto"/>
        <w:ind w:left="709"/>
        <w:jc w:val="both"/>
        <w:rPr>
          <w:rFonts w:ascii="Times New Roman" w:hAnsi="Times New Roman" w:cs="Times New Roman"/>
          <w:color w:val="000000" w:themeColor="text1"/>
          <w:sz w:val="24"/>
          <w:szCs w:val="24"/>
        </w:rPr>
      </w:pPr>
      <w:r w:rsidR="00176019">
        <w:rPr>
          <w:rFonts w:ascii="Times New Roman" w:hAnsi="Times New Roman" w:cs="Times New Roman"/>
          <w:color w:val="000000" w:themeColor="text1"/>
          <w:sz w:val="24"/>
          <w:szCs w:val="24"/>
        </w:rPr>
        <w:t xml:space="preserve">Cette union forme l’ozone : O3. </w:t>
      </w:r>
    </w:p>
    <w:p>
      <w:pPr>
        <w:spacing w:after="0" w:line="240" w:lineRule="auto"/>
        <w:ind w:firstLine="708"/>
        <w:jc w:val="both"/>
        <w:rPr>
          <w:rFonts w:ascii="Times New Roman" w:hAnsi="Times New Roman" w:cs="Times New Roman"/>
          <w:color w:val="000000" w:themeColor="text1"/>
          <w:sz w:val="24"/>
          <w:szCs w:val="24"/>
        </w:rPr>
      </w:pPr>
      <w:r w:rsidR="00176019">
        <w:rPr>
          <w:rFonts w:ascii="Times New Roman" w:hAnsi="Times New Roman" w:cs="Times New Roman"/>
          <w:color w:val="000000" w:themeColor="text1"/>
          <w:sz w:val="24"/>
          <w:szCs w:val="24"/>
        </w:rPr>
        <w:t>La chaleur relâchée par la réaction de formation d’ozone est la raison pour laquelle la température s’élève avec l’altitude dans la stratosphère (douze kilomètres au-dessus de la surface minimum).</w:t>
      </w:r>
    </w:p>
    <w:sectPr w:rsidR="006A3DD3" w:rsidSect="00E10FFD">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11CEB">
        <w:separator/>
      </w:r>
    </w:p>
  </w:endnote>
  <w:endnote w:type="continuationSeparator" w:id="1">
    <w:p>
      <w:pPr>
        <w:spacing w:after="0" w:line="240" w:lineRule="auto"/>
      </w:pPr>
      <w:r w:rsidR="00311CEB">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76019">
      <w:t>98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11CEB">
        <w:separator/>
      </w:r>
    </w:p>
  </w:footnote>
  <w:footnote w:type="continuationSeparator" w:id="1">
    <w:p>
      <w:pPr>
        <w:spacing w:after="0" w:line="240" w:lineRule="auto"/>
      </w:pPr>
      <w:r w:rsidR="00311CEB">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176019"/>
    <w:rsid w:val="00176019"/>
    <w:rsid w:val="00183B89"/>
    <w:rsid w:val="00274FFA"/>
    <w:rsid w:val="00311CEB"/>
    <w:rsid w:val="00633FE5"/>
    <w:rsid w:val="006A3DD3"/>
    <w:rsid w:val="00827D9B"/>
    <w:rsid w:val="009D3271"/>
    <w:rsid w:val="00BE4578"/>
    <w:rsid w:val="00E10FFD"/>
    <w:rsid w:val="00E6499F"/>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10FF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17601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76019"/>
  </w:style>
  <w:style w:type="paragraph" w:styleId="Pieddepage">
    <w:name w:val="footer"/>
    <w:basedOn w:val="Normal"/>
    <w:link w:val="PieddepageCar"/>
    <w:uiPriority w:val="99"/>
    <w:semiHidden/>
    <w:unhideWhenUsed/>
    <w:rsid w:val="0017601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76019"/>
  </w:style>
  <w:style w:type="paragraph" w:styleId="Textedebulles">
    <w:name w:val="Balloon Text"/>
    <w:basedOn w:val="Normal"/>
    <w:link w:val="TextedebullesCar"/>
    <w:uiPriority w:val="99"/>
    <w:semiHidden/>
    <w:unhideWhenUsed/>
    <w:rsid w:val="0017601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760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39747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446</Words>
  <Characters>2459</Characters>
  <Application>Microsoft Office Word</Application>
  <DocSecurity>0</DocSecurity>
  <Lines>20</Lines>
  <Paragraphs>5</Paragraphs>
  <ScaleCrop>false</ScaleCrop>
  <Company> </Company>
  <LinksUpToDate>false</LinksUpToDate>
  <CharactersWithSpaces>2900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2006-07-04T19:18:00Z</dcterms:created>
  <dcterms:modified xsi:type="dcterms:W3CDTF">2006-08-20T20:02:00Z</dcterms:modified>
</cp:coreProperties>
</file>