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352F6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52F65">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352F65">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Nous étions enfin en mesure de dresser une carte générale de la Lune. Les missions Apollo contribuèrent à en améliorer la précision.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Une carte exacte et détaillée est un instrument précieux, non seulement pour l'observation de notre satellite, mais surtout pour son étude scientifique et la planification de missions lunaires ultérieures.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La surface lunaire ne peut être cartographiée qu'après détermination de la forme et des dimensions exactes de la Lune. Tel est l'objet de la </w:t>
      </w:r>
      <w:r w:rsidR="00352F65" w:rsidRPr="00352F65">
        <w:rPr>
          <w:rFonts w:ascii="Times New Roman" w:hAnsi="Times New Roman" w:cs="Times New Roman"/>
          <w:bCs/>
          <w:i/>
          <w:sz w:val="24"/>
          <w:szCs w:val="24"/>
        </w:rPr>
        <w:t>sélénodésie</w:t>
      </w:r>
      <w:r w:rsidR="00BC2845">
        <w:rPr>
          <w:rFonts w:ascii="Times New Roman" w:hAnsi="Times New Roman" w:cs="Times New Roman"/>
          <w:bCs/>
          <w:i/>
          <w:sz w:val="24"/>
          <w:szCs w:val="24"/>
        </w:rPr>
        <w:t>*</w:t>
      </w:r>
      <w:r w:rsidR="00352F65" w:rsidRPr="00352F6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Les mesures sélénodésiques révèlent une légère ellipticité du globe lunaire, les écarts de son contour moyen par rapport à la circonférence étant de l'ordre de </w:t>
      </w:r>
      <w:smartTag w:uri="urn:schemas-microsoft-com:office:smarttags" w:element="metricconverter">
        <w:smartTagPr>
          <w:attr w:name="ProductID" w:val="4 km"/>
        </w:smartTagPr>
        <w:r w:rsidR="00352F65" w:rsidRPr="00352F65">
          <w:rPr>
            <w:rFonts w:ascii="Times New Roman" w:hAnsi="Times New Roman" w:cs="Times New Roman"/>
            <w:sz w:val="24"/>
            <w:szCs w:val="24"/>
          </w:rPr>
          <w:t>4 km</w:t>
        </w:r>
      </w:smartTag>
      <w:r w:rsidR="00352F65" w:rsidRPr="00352F6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Pour les besoins de la cartographie, on se base sur une sphère de référence de </w:t>
      </w:r>
      <w:smartTag w:uri="urn:schemas-microsoft-com:office:smarttags" w:element="metricconverter">
        <w:smartTagPr>
          <w:attr w:name="ProductID" w:val="1 738 km"/>
        </w:smartTagPr>
        <w:r w:rsidR="00352F65" w:rsidRPr="00352F65">
          <w:rPr>
            <w:rFonts w:ascii="Times New Roman" w:hAnsi="Times New Roman" w:cs="Times New Roman"/>
            <w:sz w:val="24"/>
            <w:szCs w:val="24"/>
          </w:rPr>
          <w:t>1 738 km</w:t>
        </w:r>
      </w:smartTag>
      <w:r w:rsidR="00352F65" w:rsidRPr="00352F65">
        <w:rPr>
          <w:rFonts w:ascii="Times New Roman" w:hAnsi="Times New Roman" w:cs="Times New Roman"/>
          <w:sz w:val="24"/>
          <w:szCs w:val="24"/>
        </w:rPr>
        <w:t xml:space="preserve"> de diamètre moyen. </w:t>
      </w:r>
    </w:p>
    <w:p>
      <w:pPr>
        <w:spacing w:after="0" w:line="240" w:lineRule="auto"/>
        <w:ind w:left="709"/>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L'établissement proprement dit des cartes lunaires relève de la </w:t>
      </w:r>
      <w:r w:rsidR="00352F65" w:rsidRPr="00352F65">
        <w:rPr>
          <w:rFonts w:ascii="Times New Roman" w:hAnsi="Times New Roman" w:cs="Times New Roman"/>
          <w:bCs/>
          <w:i/>
          <w:sz w:val="24"/>
          <w:szCs w:val="24"/>
        </w:rPr>
        <w:t>sélénographie</w:t>
      </w:r>
      <w:r w:rsidR="00352F65" w:rsidRPr="00352F65">
        <w:rPr>
          <w:rFonts w:ascii="Times New Roman" w:hAnsi="Times New Roman" w:cs="Times New Roman"/>
          <w:i/>
          <w:sz w:val="24"/>
          <w:szCs w:val="24"/>
        </w:rPr>
        <w:t>.</w:t>
      </w:r>
      <w:r w:rsidR="00352F65" w:rsidRPr="00352F6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Il s'agit, entre autres, de mesurer la longueur des formations lunaires, l'altitude relative des montagnes par rapport aux étendues environnantes, la profondeur des cratères, de déterminer le type de représentation graphique, l'échelle, la division de la carte, la nomenclature des formations (leur désignation) élément essentiel dans la lecture d'une carte.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La position précise d'un point sur la surface lunaire s'exprime à l'aide des </w:t>
      </w:r>
      <w:r w:rsidR="00352F65" w:rsidRPr="00352F65">
        <w:rPr>
          <w:rFonts w:ascii="Times New Roman" w:hAnsi="Times New Roman" w:cs="Times New Roman"/>
          <w:bCs/>
          <w:i/>
          <w:sz w:val="24"/>
          <w:szCs w:val="24"/>
        </w:rPr>
        <w:t>coordonnées sélénographiques</w:t>
      </w:r>
      <w:r w:rsidR="00352F65" w:rsidRPr="00352F65">
        <w:rPr>
          <w:rFonts w:ascii="Times New Roman" w:hAnsi="Times New Roman" w:cs="Times New Roman"/>
          <w:sz w:val="24"/>
          <w:szCs w:val="24"/>
        </w:rPr>
        <w:t xml:space="preserve">, la longitude et la latitude sélénographiques.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Pour situer ce point dans un espace tridimensionnel, on peut en outre indiquer son altitude absolue (par rapport à la surface de la sphère de référence citée précédemment).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En fait, les coordonnées sélénographiques sont la réplique exacte de nos coordonnées géographiques.</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Le système de coordonnées reporté sur les cartes lunaires est présenté sur la figure de droite. La principale ligne de référence de ce système est l'équateur lunaire (r), qui est perpendiculaire à l'axe de rotation de la Lune (o).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Cet axe de rotation détermine les emplacements respectifs du pôle Nord (N) et du pôle Sud (S).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Si nous observons la Lune à l'</w:t>
      </w:r>
      <w:r w:rsidR="00D76ADF" w:rsidRPr="00352F65">
        <w:rPr>
          <w:rFonts w:ascii="Times New Roman" w:hAnsi="Times New Roman" w:cs="Times New Roman"/>
          <w:sz w:val="24"/>
          <w:szCs w:val="24"/>
        </w:rPr>
        <w:t>œil</w:t>
      </w:r>
      <w:r w:rsidR="00352F65" w:rsidRPr="00352F65">
        <w:rPr>
          <w:rFonts w:ascii="Times New Roman" w:hAnsi="Times New Roman" w:cs="Times New Roman"/>
          <w:sz w:val="24"/>
          <w:szCs w:val="24"/>
        </w:rPr>
        <w:t xml:space="preserve"> nu (ou à l'aide d'un instrument qui n'en offre pas une image inversée), le nord se trouve en haut (vers la mer des Pluies, ou </w:t>
      </w:r>
      <w:r w:rsidR="00352F65" w:rsidRPr="00352F65">
        <w:rPr>
          <w:rFonts w:ascii="Times New Roman" w:hAnsi="Times New Roman" w:cs="Times New Roman"/>
          <w:i/>
          <w:iCs/>
          <w:sz w:val="24"/>
          <w:szCs w:val="24"/>
        </w:rPr>
        <w:t>Mare lmbrium</w:t>
      </w:r>
      <w:r w:rsidR="00352F65" w:rsidRPr="00352F65">
        <w:rPr>
          <w:rFonts w:ascii="Times New Roman" w:hAnsi="Times New Roman" w:cs="Times New Roman"/>
          <w:sz w:val="24"/>
          <w:szCs w:val="24"/>
        </w:rPr>
        <w:t xml:space="preserve">) et le sud en bas (vers le cratère Tycho).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L'orientation est-ouest retenue en 1961 par l'Union Astronomique Internationale (UAI) correspond à celle utilisée en astronautique: à savoir que pour un observateur se trouvant sur la Lune, le Soleil se lève à l'est et se couche à l'ouest.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En observant la Lune à l'</w:t>
      </w:r>
      <w:r w:rsidR="00D76ADF" w:rsidRPr="00352F65">
        <w:rPr>
          <w:rFonts w:ascii="Times New Roman" w:hAnsi="Times New Roman" w:cs="Times New Roman"/>
          <w:sz w:val="24"/>
          <w:szCs w:val="24"/>
        </w:rPr>
        <w:t>œil</w:t>
      </w:r>
      <w:r w:rsidR="00352F65" w:rsidRPr="00352F65">
        <w:rPr>
          <w:rFonts w:ascii="Times New Roman" w:hAnsi="Times New Roman" w:cs="Times New Roman"/>
          <w:sz w:val="24"/>
          <w:szCs w:val="24"/>
        </w:rPr>
        <w:t xml:space="preserve"> nu et en prenant le nord comme référence, l'est (E) se trouve à droite et l'ouest (W) à gauche (du côté où se trouvent la mer des Pluies ou </w:t>
      </w:r>
      <w:r w:rsidR="00352F65" w:rsidRPr="00352F65">
        <w:rPr>
          <w:rFonts w:ascii="Times New Roman" w:hAnsi="Times New Roman" w:cs="Times New Roman"/>
          <w:i/>
          <w:iCs/>
          <w:sz w:val="24"/>
          <w:szCs w:val="24"/>
        </w:rPr>
        <w:t>Mare lmbrium</w:t>
      </w:r>
      <w:r w:rsidR="00352F65" w:rsidRPr="00352F65">
        <w:rPr>
          <w:rFonts w:ascii="Times New Roman" w:hAnsi="Times New Roman" w:cs="Times New Roman"/>
          <w:sz w:val="24"/>
          <w:szCs w:val="24"/>
        </w:rPr>
        <w:t xml:space="preserve"> et l'océan des Tempêtes ou </w:t>
      </w:r>
      <w:r w:rsidR="00352F65" w:rsidRPr="00352F65">
        <w:rPr>
          <w:rFonts w:ascii="Times New Roman" w:hAnsi="Times New Roman" w:cs="Times New Roman"/>
          <w:i/>
          <w:iCs/>
          <w:sz w:val="24"/>
          <w:szCs w:val="24"/>
        </w:rPr>
        <w:t>Oceanus Procellarum</w:t>
      </w:r>
      <w:r w:rsidR="00352F65" w:rsidRPr="00352F65">
        <w:rPr>
          <w:rFonts w:ascii="Times New Roman" w:hAnsi="Times New Roman" w:cs="Times New Roman"/>
          <w:sz w:val="24"/>
          <w:szCs w:val="24"/>
        </w:rPr>
        <w:t>).</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Les cartes récentes sont orientées de cette manière. Il faut toutefois signaler que c'est la représentation astronomique dite " inversée " qui a prévalu pendant longt</w:t>
      </w:r>
      <w:r w:rsidR="00D76ADF">
        <w:rPr>
          <w:rFonts w:ascii="Times New Roman" w:hAnsi="Times New Roman" w:cs="Times New Roman"/>
          <w:sz w:val="24"/>
          <w:szCs w:val="24"/>
        </w:rPr>
        <w:t>emps, l'est et l'O</w:t>
      </w:r>
      <w:r w:rsidR="00352F65" w:rsidRPr="00352F65">
        <w:rPr>
          <w:rFonts w:ascii="Times New Roman" w:hAnsi="Times New Roman" w:cs="Times New Roman"/>
          <w:sz w:val="24"/>
          <w:szCs w:val="24"/>
        </w:rPr>
        <w:t xml:space="preserve">uest ayant, sur le disque lunaire, les mêmes positions que sur la sphère céleste.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Les cercles parallèles à l'équateur et reliant tous les points de même latitude sélénographique sont appelés </w:t>
      </w:r>
      <w:r w:rsidR="00352F65" w:rsidRPr="00352F65">
        <w:rPr>
          <w:rFonts w:ascii="Times New Roman" w:hAnsi="Times New Roman" w:cs="Times New Roman"/>
          <w:bCs/>
          <w:i/>
          <w:sz w:val="24"/>
          <w:szCs w:val="24"/>
        </w:rPr>
        <w:t>parallèles</w:t>
      </w:r>
      <w:r w:rsidR="00352F65" w:rsidRPr="00352F6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352F65" w:rsidRPr="00352F65">
        <w:rPr>
          <w:rFonts w:ascii="Times New Roman" w:hAnsi="Times New Roman" w:cs="Times New Roman"/>
          <w:sz w:val="24"/>
          <w:szCs w:val="24"/>
        </w:rPr>
        <w:t xml:space="preserve">Les cercles passant par les deux pôles et reliant tous les points de même longitude sélénographique sont appelés </w:t>
      </w:r>
      <w:r w:rsidR="00352F65" w:rsidRPr="00352F65">
        <w:rPr>
          <w:rFonts w:ascii="Times New Roman" w:hAnsi="Times New Roman" w:cs="Times New Roman"/>
          <w:bCs/>
          <w:i/>
          <w:sz w:val="24"/>
          <w:szCs w:val="24"/>
        </w:rPr>
        <w:t>méridiens</w:t>
      </w:r>
      <w:r w:rsidR="00352F65" w:rsidRPr="00352F65">
        <w:rPr>
          <w:rFonts w:ascii="Times New Roman" w:hAnsi="Times New Roman" w:cs="Times New Roman"/>
          <w:i/>
          <w:sz w:val="24"/>
          <w:szCs w:val="24"/>
        </w:rPr>
        <w:t>.</w:t>
      </w:r>
      <w:r w:rsidR="00352F65" w:rsidRPr="00352F65">
        <w:rPr>
          <w:rFonts w:ascii="Times New Roman" w:hAnsi="Times New Roman" w:cs="Times New Roman"/>
          <w:sz w:val="24"/>
          <w:szCs w:val="24"/>
        </w:rPr>
        <w:t xml:space="preserve"> </w:t>
      </w:r>
    </w:p>
    <w:sectPr w:rsidR="00D224C1" w:rsidSect="00767C6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93100">
        <w:separator/>
      </w:r>
    </w:p>
  </w:endnote>
  <w:endnote w:type="continuationSeparator" w:id="1">
    <w:p>
      <w:pPr>
        <w:spacing w:after="0" w:line="240" w:lineRule="auto"/>
      </w:pPr>
      <w:r w:rsidR="00E9310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52F65">
      <w:t>41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93100">
        <w:separator/>
      </w:r>
    </w:p>
  </w:footnote>
  <w:footnote w:type="continuationSeparator" w:id="1">
    <w:p>
      <w:pPr>
        <w:spacing w:after="0" w:line="240" w:lineRule="auto"/>
      </w:pPr>
      <w:r w:rsidR="00E9310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352F65"/>
    <w:rsid w:val="000009F7"/>
    <w:rsid w:val="000416EA"/>
    <w:rsid w:val="000821AB"/>
    <w:rsid w:val="000C305D"/>
    <w:rsid w:val="001C091B"/>
    <w:rsid w:val="00352F65"/>
    <w:rsid w:val="004C52A8"/>
    <w:rsid w:val="00767C6B"/>
    <w:rsid w:val="007C0E38"/>
    <w:rsid w:val="0087675B"/>
    <w:rsid w:val="008868E9"/>
    <w:rsid w:val="00B60BCC"/>
    <w:rsid w:val="00BC2845"/>
    <w:rsid w:val="00D224C1"/>
    <w:rsid w:val="00D76ADF"/>
    <w:rsid w:val="00DD0938"/>
    <w:rsid w:val="00E93100"/>
    <w:rsid w:val="00ED5D9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67C6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52F6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52F65"/>
  </w:style>
  <w:style w:type="paragraph" w:styleId="Pieddepage">
    <w:name w:val="footer"/>
    <w:basedOn w:val="Normal"/>
    <w:link w:val="PieddepageCar"/>
    <w:uiPriority w:val="99"/>
    <w:semiHidden/>
    <w:unhideWhenUsed/>
    <w:rsid w:val="00352F6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52F65"/>
  </w:style>
  <w:style w:type="paragraph" w:styleId="Textedebulles">
    <w:name w:val="Balloon Text"/>
    <w:basedOn w:val="Normal"/>
    <w:link w:val="TextedebullesCar"/>
    <w:uiPriority w:val="99"/>
    <w:semiHidden/>
    <w:unhideWhenUsed/>
    <w:rsid w:val="00352F6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2F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552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496</Words>
  <Characters>2734</Characters>
  <Application>Microsoft Office Word</Application>
  <DocSecurity>0</DocSecurity>
  <Lines>22</Lines>
  <Paragraphs>6</Paragraphs>
  <ScaleCrop>false</ScaleCrop>
  <Company>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2006-07-03T14:07:00Z</dcterms:created>
  <dcterms:modified xsi:type="dcterms:W3CDTF">2006-08-20T15:11:00Z</dcterms:modified>
</cp:coreProperties>
</file>